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00" w:rsidRDefault="00023C00" w:rsidP="00023C00">
      <w:pPr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bCs/>
          <w:color w:val="auto"/>
          <w:kern w:val="2"/>
          <w:sz w:val="32"/>
          <w:szCs w:val="32"/>
        </w:rPr>
        <w:t>附件4</w:t>
      </w:r>
    </w:p>
    <w:p w:rsidR="00023C00" w:rsidRDefault="00023C00" w:rsidP="00023C00">
      <w:pPr>
        <w:snapToGrid w:val="0"/>
        <w:spacing w:line="480" w:lineRule="atLeast"/>
        <w:jc w:val="center"/>
        <w:rPr>
          <w:rFonts w:hint="eastAsia"/>
          <w:b/>
          <w:kern w:val="2"/>
          <w:sz w:val="44"/>
          <w:szCs w:val="44"/>
        </w:rPr>
      </w:pPr>
      <w:r>
        <w:rPr>
          <w:rFonts w:hint="eastAsia"/>
          <w:b/>
          <w:kern w:val="2"/>
          <w:sz w:val="44"/>
          <w:szCs w:val="44"/>
        </w:rPr>
        <w:t>2022年实验动物许可证年检</w:t>
      </w:r>
    </w:p>
    <w:p w:rsidR="00023C00" w:rsidRDefault="00023C00" w:rsidP="00023C00">
      <w:pPr>
        <w:snapToGrid w:val="0"/>
        <w:spacing w:line="480" w:lineRule="atLeast"/>
        <w:jc w:val="center"/>
        <w:rPr>
          <w:rFonts w:hint="eastAsia"/>
          <w:b/>
          <w:kern w:val="2"/>
          <w:sz w:val="44"/>
          <w:szCs w:val="44"/>
        </w:rPr>
      </w:pPr>
      <w:r>
        <w:rPr>
          <w:rFonts w:hint="eastAsia"/>
          <w:b/>
          <w:kern w:val="2"/>
          <w:sz w:val="44"/>
          <w:szCs w:val="44"/>
        </w:rPr>
        <w:t>检查人员名录库</w:t>
      </w:r>
    </w:p>
    <w:p w:rsidR="00023C00" w:rsidRDefault="00023C00" w:rsidP="00023C00">
      <w:pPr>
        <w:snapToGrid w:val="0"/>
        <w:spacing w:line="480" w:lineRule="atLeast"/>
        <w:jc w:val="center"/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行政执法人员名单</w:t>
      </w:r>
    </w:p>
    <w:tbl>
      <w:tblPr>
        <w:tblpPr w:leftFromText="180" w:rightFromText="180" w:vertAnchor="text" w:horzAnchor="page" w:tblpX="1226" w:tblpY="229"/>
        <w:tblOverlap w:val="never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1288"/>
        <w:gridCol w:w="1392"/>
        <w:gridCol w:w="1676"/>
        <w:gridCol w:w="1486"/>
        <w:gridCol w:w="2337"/>
      </w:tblGrid>
      <w:tr w:rsidR="00023C00" w:rsidTr="00650FB3">
        <w:trPr>
          <w:trHeight w:val="45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姓  名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0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执法证号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执法种类</w:t>
            </w: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snapToGrid w:val="0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执法（监督）区域</w:t>
            </w:r>
          </w:p>
        </w:tc>
      </w:tr>
      <w:tr w:rsidR="00023C00" w:rsidTr="00650FB3">
        <w:trPr>
          <w:trHeight w:val="454"/>
        </w:trPr>
        <w:tc>
          <w:tcPr>
            <w:tcW w:w="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蔡肖勇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省科技厅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lang w:bidi="ar"/>
              </w:rPr>
              <w:t>03000005008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科技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</w:t>
            </w:r>
          </w:p>
        </w:tc>
      </w:tr>
      <w:tr w:rsidR="00023C00" w:rsidTr="00650FB3">
        <w:trPr>
          <w:trHeight w:val="454"/>
        </w:trPr>
        <w:tc>
          <w:tcPr>
            <w:tcW w:w="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省科技厅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lang w:bidi="ar"/>
              </w:rPr>
              <w:t>03000005010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科技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</w:t>
            </w:r>
          </w:p>
        </w:tc>
      </w:tr>
      <w:tr w:rsidR="00023C00" w:rsidTr="00650FB3">
        <w:trPr>
          <w:trHeight w:val="454"/>
        </w:trPr>
        <w:tc>
          <w:tcPr>
            <w:tcW w:w="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聂晓璞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省科技厅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lang w:bidi="ar"/>
              </w:rPr>
              <w:t>03000005005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科技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</w:t>
            </w:r>
          </w:p>
        </w:tc>
      </w:tr>
      <w:tr w:rsidR="00023C00" w:rsidTr="00650FB3">
        <w:trPr>
          <w:trHeight w:val="454"/>
        </w:trPr>
        <w:tc>
          <w:tcPr>
            <w:tcW w:w="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梁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炜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省科技厅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lang w:bidi="ar"/>
              </w:rPr>
              <w:t>03000005002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科技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</w:t>
            </w:r>
          </w:p>
        </w:tc>
      </w:tr>
      <w:tr w:rsidR="00023C00" w:rsidTr="00650FB3">
        <w:trPr>
          <w:trHeight w:val="454"/>
        </w:trPr>
        <w:tc>
          <w:tcPr>
            <w:tcW w:w="8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eastAsia="仿宋_GB2312"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张小林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eastAsia="仿宋_GB2312"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省科技厅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widowControl/>
              <w:jc w:val="center"/>
              <w:textAlignment w:val="center"/>
              <w:rPr>
                <w:rFonts w:eastAsia="仿宋_GB2312"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lang w:bidi="ar"/>
              </w:rPr>
              <w:t>03000005009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eastAsia="仿宋_GB2312"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科技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eastAsia="仿宋_GB2312"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</w:t>
            </w:r>
          </w:p>
        </w:tc>
      </w:tr>
      <w:tr w:rsidR="00023C00" w:rsidTr="00650FB3">
        <w:trPr>
          <w:trHeight w:val="4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郭炜辉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省科技厅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widowControl/>
              <w:jc w:val="center"/>
              <w:textAlignment w:val="center"/>
              <w:rPr>
                <w:rFonts w:eastAsia="仿宋_GB2312"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hint="eastAsia"/>
                <w:lang w:bidi="ar"/>
              </w:rPr>
              <w:t>03000005007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科技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</w:t>
            </w:r>
          </w:p>
        </w:tc>
      </w:tr>
      <w:tr w:rsidR="00023C00" w:rsidTr="00650FB3">
        <w:trPr>
          <w:trHeight w:val="454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杨利军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省科技厅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 w:hint="eastAsia"/>
                <w:color w:val="auto"/>
                <w:kern w:val="2"/>
              </w:rPr>
            </w:pPr>
            <w:r>
              <w:rPr>
                <w:rFonts w:hint="eastAsia"/>
                <w:lang w:bidi="ar"/>
              </w:rPr>
              <w:t>03000005003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科技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C00" w:rsidRDefault="00023C00" w:rsidP="00650FB3">
            <w:pPr>
              <w:jc w:val="center"/>
              <w:rPr>
                <w:rFonts w:hint="eastAsia"/>
                <w:color w:val="auto"/>
                <w:kern w:val="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</w:t>
            </w:r>
          </w:p>
        </w:tc>
      </w:tr>
    </w:tbl>
    <w:p w:rsidR="00023C00" w:rsidRDefault="00023C00" w:rsidP="00023C00">
      <w:pPr>
        <w:snapToGrid w:val="0"/>
        <w:spacing w:beforeLines="100" w:before="312" w:afterLines="100" w:after="312" w:line="480" w:lineRule="atLeast"/>
        <w:jc w:val="center"/>
        <w:rPr>
          <w:rFonts w:ascii="楷体_GB2312" w:eastAsia="楷体_GB2312" w:hAnsi="楷体_GB2312" w:cs="楷体_GB2312" w:hint="eastAsia"/>
          <w:color w:val="auto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2"/>
          <w:sz w:val="32"/>
          <w:szCs w:val="32"/>
        </w:rPr>
        <w:t>专家名单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44"/>
        <w:gridCol w:w="2790"/>
        <w:gridCol w:w="3660"/>
      </w:tblGrid>
      <w:tr w:rsidR="00023C00" w:rsidTr="00650FB3">
        <w:trPr>
          <w:cantSplit/>
          <w:trHeight w:val="567"/>
          <w:tblHeader/>
        </w:trPr>
        <w:tc>
          <w:tcPr>
            <w:tcW w:w="900" w:type="dxa"/>
            <w:vAlign w:val="center"/>
          </w:tcPr>
          <w:p w:rsidR="00023C00" w:rsidRDefault="00023C00" w:rsidP="00650FB3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职务/职称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napToGrid w:val="0"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auto"/>
                <w:kern w:val="2"/>
                <w:sz w:val="28"/>
                <w:szCs w:val="28"/>
              </w:rPr>
              <w:t>工作单位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刘树锋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河北医科大学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徐增年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正高级实验师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河北省实验动物中心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白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玉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正高级工程师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华北制药集团新药研究开发有限责任公司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李兴琴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主任技师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河北省疾病预防控制中心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王鑫国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河北中医学院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陈贵良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高级实验师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华北理工大学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曲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雁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河北医科大学第三医院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lastRenderedPageBreak/>
              <w:t>8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冯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旭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高级实验师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河北医科大学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韩艳梅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河北大学医学部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高保栓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正高级工程师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河北省医疗器械与药品包装材料检验研究院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11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孙全文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研究员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河北北方学院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12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王宏涛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正高级工程师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河北以岭药业有限公司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13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许顺江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河北医科大学第一医院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14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于风雪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研究员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河北医科大学第二医院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15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姚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林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华北理工大学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16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校军彦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高级工程师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神威药业集团有限公司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17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姜福义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实验师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承德医学院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18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齐飞虎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工程师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华北制药股份有限公司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19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苏利波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副教授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河北医科大学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20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张艳淑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华北理工大学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21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刘玉玲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高级实验师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承德医学院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22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郑华川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承德医学院附属医院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23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宇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副研究员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河北北方学院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24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张宏馨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副教授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河北大学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25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康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峰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高级工程师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赛业（固安）生物科技有限公司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26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润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高级兽医师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唐山怡安生物工程有限公司</w:t>
            </w:r>
          </w:p>
        </w:tc>
      </w:tr>
      <w:tr w:rsidR="00023C00" w:rsidTr="00650FB3">
        <w:trPr>
          <w:cantSplit/>
          <w:trHeight w:val="567"/>
        </w:trPr>
        <w:tc>
          <w:tcPr>
            <w:tcW w:w="90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27</w:t>
            </w:r>
          </w:p>
        </w:tc>
        <w:tc>
          <w:tcPr>
            <w:tcW w:w="1544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超</w:t>
            </w:r>
          </w:p>
        </w:tc>
        <w:tc>
          <w:tcPr>
            <w:tcW w:w="279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研究员</w:t>
            </w:r>
          </w:p>
        </w:tc>
        <w:tc>
          <w:tcPr>
            <w:tcW w:w="3660" w:type="dxa"/>
            <w:vAlign w:val="center"/>
          </w:tcPr>
          <w:p w:rsidR="00023C00" w:rsidRDefault="00023C00" w:rsidP="00650FB3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河北省人民医院</w:t>
            </w:r>
          </w:p>
        </w:tc>
      </w:tr>
    </w:tbl>
    <w:p w:rsidR="00023C00" w:rsidRDefault="00023C00" w:rsidP="00023C00">
      <w:pPr>
        <w:autoSpaceDE w:val="0"/>
        <w:autoSpaceDN w:val="0"/>
        <w:adjustRightInd w:val="0"/>
        <w:snapToGrid w:val="0"/>
        <w:spacing w:line="570" w:lineRule="exact"/>
        <w:rPr>
          <w:rFonts w:hint="eastAsia"/>
          <w:b/>
          <w:bCs/>
          <w:sz w:val="44"/>
          <w:szCs w:val="44"/>
        </w:rPr>
      </w:pPr>
    </w:p>
    <w:p w:rsidR="002957F4" w:rsidRDefault="002957F4">
      <w:bookmarkStart w:id="0" w:name="_GoBack"/>
      <w:bookmarkEnd w:id="0"/>
    </w:p>
    <w:sectPr w:rsidR="002957F4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701" w:right="1418" w:bottom="1417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3C00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023C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3C0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023C00">
                          <w:pPr>
                            <w:pStyle w:val="a4"/>
                            <w:rPr>
                              <w:rStyle w:val="a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Me8AIAAGg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" filled="f" stroked="f">
              <v:textbox style="mso-fit-shape-to-text:t" inset="0,0,0,0">
                <w:txbxContent>
                  <w:p w:rsidR="00000000" w:rsidRDefault="00023C00">
                    <w:pPr>
                      <w:pStyle w:val="a4"/>
                      <w:rPr>
                        <w:rStyle w:val="a8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8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3C00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23C0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00"/>
    <w:rsid w:val="00023C00"/>
    <w:rsid w:val="002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4F892A-6634-4186-97A9-4A45A48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23C0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02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rsid w:val="00023C00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02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023C00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023C0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8">
    <w:name w:val="page number"/>
    <w:basedOn w:val="a1"/>
    <w:rsid w:val="00023C00"/>
  </w:style>
  <w:style w:type="paragraph" w:styleId="a0">
    <w:name w:val="Block Text"/>
    <w:basedOn w:val="a"/>
    <w:uiPriority w:val="99"/>
    <w:semiHidden/>
    <w:unhideWhenUsed/>
    <w:rsid w:val="00023C00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2022-10-31T08:43:00Z</dcterms:created>
  <dcterms:modified xsi:type="dcterms:W3CDTF">2022-10-31T08:44:00Z</dcterms:modified>
</cp:coreProperties>
</file>