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31" w:rsidRDefault="006A5B31" w:rsidP="006A5B31">
      <w:pPr>
        <w:spacing w:beforeLines="100" w:before="312" w:afterLines="100" w:after="312" w:line="240" w:lineRule="atLeast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</w:t>
      </w:r>
      <w:r>
        <w:rPr>
          <w:rFonts w:ascii="黑体" w:eastAsia="黑体" w:hAnsi="黑体" w:cs="Times New Roman"/>
          <w:spacing w:val="-6"/>
          <w:kern w:val="2"/>
          <w:sz w:val="32"/>
          <w:szCs w:val="32"/>
        </w:rPr>
        <w:t>3</w:t>
      </w:r>
    </w:p>
    <w:p w:rsidR="006A5B31" w:rsidRDefault="006A5B31" w:rsidP="006A5B31">
      <w:pPr>
        <w:spacing w:line="240" w:lineRule="atLeast"/>
        <w:jc w:val="center"/>
        <w:textAlignment w:val="center"/>
        <w:rPr>
          <w:rFonts w:hint="eastAsia"/>
          <w:b/>
          <w:spacing w:val="-6"/>
          <w:kern w:val="2"/>
          <w:sz w:val="44"/>
          <w:szCs w:val="44"/>
          <w:lang w:bidi="ar"/>
        </w:rPr>
      </w:pPr>
      <w:r>
        <w:rPr>
          <w:rFonts w:hint="eastAsia"/>
          <w:b/>
          <w:spacing w:val="-6"/>
          <w:kern w:val="2"/>
          <w:sz w:val="44"/>
          <w:szCs w:val="44"/>
          <w:lang w:bidi="ar"/>
        </w:rPr>
        <w:t>科技特派员服务单位信息登记表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4"/>
        <w:gridCol w:w="1659"/>
        <w:gridCol w:w="1969"/>
        <w:gridCol w:w="201"/>
        <w:gridCol w:w="1613"/>
        <w:gridCol w:w="1514"/>
      </w:tblGrid>
      <w:tr w:rsidR="006A5B31" w:rsidTr="008D3C40">
        <w:trPr>
          <w:trHeight w:val="27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基本情况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单位名称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363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统一社会信用代码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注册时间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注册资金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万元</w:t>
            </w: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是否科技型中小企业和高新技术企业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科技型中小企业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高新技术企业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其他企业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是否规上企业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是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否</w:t>
            </w:r>
          </w:p>
        </w:tc>
      </w:tr>
      <w:tr w:rsidR="006A5B31" w:rsidTr="008D3C40">
        <w:trPr>
          <w:trHeight w:val="1000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上一年度销售收入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万元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利税：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ab/>
              <w:t>万元</w:t>
            </w: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已有省级以上创新平台（个） 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重点实验室  个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企业技术中心       个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技术创新中心(工程技术研究中心)       个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工程研究中心（工程实验室）    个 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工业设计中心        个  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产业技术研究院      个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新型研发机构       个 </w:t>
            </w:r>
          </w:p>
        </w:tc>
      </w:tr>
      <w:tr w:rsidR="006A5B31" w:rsidTr="008D3C40">
        <w:trPr>
          <w:trHeight w:val="486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单位总人数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技术人员数量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86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高级职称人员数量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博士、硕士人数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539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所属行业领域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（与特派员一致,到二级领域）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农、林、牧、渔业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采矿业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制造业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电力、热力、燃气及水生产和供应业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建筑业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批发和零售业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交通运输、仓储 </w:t>
            </w:r>
          </w:p>
        </w:tc>
      </w:tr>
      <w:tr w:rsidR="006A5B31" w:rsidTr="008D3C40">
        <w:trPr>
          <w:trHeight w:val="260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所在地区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    市      县区      街道办（乡）</w:t>
            </w:r>
          </w:p>
        </w:tc>
      </w:tr>
      <w:tr w:rsidR="006A5B31" w:rsidTr="008D3C40">
        <w:trPr>
          <w:trHeight w:val="300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详细地址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705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单位性质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国有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股份有限公司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有限责任公司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外商独资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中外合资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民营企业  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合作社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农业大户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其他           </w:t>
            </w:r>
          </w:p>
        </w:tc>
      </w:tr>
      <w:tr w:rsidR="006A5B31" w:rsidTr="008D3C40">
        <w:trPr>
          <w:trHeight w:val="381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法人代表姓名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381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企业简介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联络人信息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(科技专干)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联络人姓名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性别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出生日期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政治面貌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学历/学位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所学专业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参加工作时间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来本单位</w:t>
            </w:r>
          </w:p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工作时间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6A5B31" w:rsidTr="008D3C40">
        <w:trPr>
          <w:trHeight w:val="448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工作部门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行政部门/管理部门/技术部门/其他</w:t>
            </w:r>
          </w:p>
        </w:tc>
      </w:tr>
      <w:tr w:rsidR="006A5B31" w:rsidTr="008D3C40">
        <w:trPr>
          <w:trHeight w:val="567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B31" w:rsidRDefault="006A5B31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职务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31" w:rsidRDefault="006A5B31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</w:tbl>
    <w:p w:rsidR="006A5B31" w:rsidRDefault="006A5B31" w:rsidP="006A5B31">
      <w:pPr>
        <w:spacing w:line="240" w:lineRule="atLeas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</w:p>
    <w:p w:rsidR="00CD1320" w:rsidRDefault="00CD1320" w:rsidP="006A5B31">
      <w:bookmarkStart w:id="0" w:name="_GoBack"/>
      <w:bookmarkEnd w:id="0"/>
    </w:p>
    <w:sectPr w:rsidR="00C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31"/>
    <w:rsid w:val="006A5B31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BA99"/>
  <w15:chartTrackingRefBased/>
  <w15:docId w15:val="{26B8B329-4086-401E-9CCC-F0E045E8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A5B3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A5B3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6A5B3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A5B31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A5B31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6A5B31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2022-09-27T07:58:00Z</dcterms:created>
  <dcterms:modified xsi:type="dcterms:W3CDTF">2022-09-27T07:58:00Z</dcterms:modified>
</cp:coreProperties>
</file>