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8B" w:rsidRDefault="0047248B" w:rsidP="0047248B">
      <w:pPr>
        <w:spacing w:line="600" w:lineRule="exact"/>
        <w:rPr>
          <w:rFonts w:ascii="黑体" w:eastAsia="黑体" w:hAnsi="黑体" w:cs="黑体" w:hint="eastAsia"/>
          <w:bCs/>
          <w:sz w:val="32"/>
          <w:szCs w:val="32"/>
        </w:rPr>
      </w:pPr>
      <w:r>
        <w:rPr>
          <w:rFonts w:ascii="黑体" w:eastAsia="黑体" w:hAnsi="黑体" w:cs="黑体" w:hint="eastAsia"/>
          <w:bCs/>
          <w:sz w:val="32"/>
          <w:szCs w:val="32"/>
        </w:rPr>
        <w:t>附件</w:t>
      </w:r>
    </w:p>
    <w:p w:rsidR="0047248B" w:rsidRDefault="0047248B" w:rsidP="0047248B">
      <w:pPr>
        <w:spacing w:line="600" w:lineRule="exact"/>
        <w:jc w:val="center"/>
        <w:rPr>
          <w:rFonts w:hint="eastAsia"/>
          <w:b/>
          <w:sz w:val="44"/>
          <w:szCs w:val="44"/>
        </w:rPr>
      </w:pPr>
      <w:r>
        <w:rPr>
          <w:rFonts w:hint="eastAsia"/>
          <w:b/>
          <w:sz w:val="44"/>
          <w:szCs w:val="44"/>
        </w:rPr>
        <w:t>2022年科技研发平台建设专项</w:t>
      </w:r>
    </w:p>
    <w:p w:rsidR="0047248B" w:rsidRDefault="0047248B" w:rsidP="0047248B">
      <w:pPr>
        <w:spacing w:line="600" w:lineRule="exact"/>
        <w:jc w:val="center"/>
        <w:rPr>
          <w:rFonts w:hint="eastAsia"/>
          <w:b/>
          <w:sz w:val="44"/>
          <w:szCs w:val="44"/>
        </w:rPr>
      </w:pPr>
      <w:r>
        <w:rPr>
          <w:rFonts w:hint="eastAsia"/>
          <w:b/>
          <w:sz w:val="44"/>
          <w:szCs w:val="44"/>
        </w:rPr>
        <w:t>科技基础条件建设项目表</w:t>
      </w:r>
    </w:p>
    <w:p w:rsidR="0047248B" w:rsidRDefault="0047248B" w:rsidP="0047248B">
      <w:pPr>
        <w:spacing w:line="600" w:lineRule="exact"/>
        <w:jc w:val="center"/>
        <w:rPr>
          <w:rFonts w:hint="eastAsia"/>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2861"/>
        <w:gridCol w:w="3010"/>
        <w:gridCol w:w="2061"/>
      </w:tblGrid>
      <w:tr w:rsidR="0047248B" w:rsidTr="00507BA9">
        <w:trPr>
          <w:cantSplit/>
          <w:trHeight w:val="762"/>
          <w:jc w:val="center"/>
        </w:trPr>
        <w:tc>
          <w:tcPr>
            <w:tcW w:w="448" w:type="dxa"/>
            <w:vAlign w:val="center"/>
          </w:tcPr>
          <w:p w:rsidR="0047248B" w:rsidRDefault="0047248B" w:rsidP="00507BA9">
            <w:pPr>
              <w:spacing w:line="300" w:lineRule="exact"/>
              <w:jc w:val="center"/>
              <w:rPr>
                <w:b/>
                <w:bCs/>
              </w:rPr>
            </w:pPr>
            <w:r>
              <w:rPr>
                <w:rFonts w:hint="eastAsia"/>
                <w:b/>
                <w:bCs/>
              </w:rPr>
              <w:t>序号</w:t>
            </w:r>
          </w:p>
        </w:tc>
        <w:tc>
          <w:tcPr>
            <w:tcW w:w="2861" w:type="dxa"/>
            <w:vAlign w:val="center"/>
          </w:tcPr>
          <w:p w:rsidR="0047248B" w:rsidRDefault="0047248B" w:rsidP="00507BA9">
            <w:pPr>
              <w:spacing w:line="300" w:lineRule="exact"/>
              <w:jc w:val="center"/>
              <w:rPr>
                <w:b/>
                <w:bCs/>
              </w:rPr>
            </w:pPr>
            <w:r>
              <w:rPr>
                <w:rFonts w:hint="eastAsia"/>
                <w:b/>
                <w:bCs/>
              </w:rPr>
              <w:t>项目名称</w:t>
            </w:r>
          </w:p>
        </w:tc>
        <w:tc>
          <w:tcPr>
            <w:tcW w:w="3010" w:type="dxa"/>
            <w:vAlign w:val="center"/>
          </w:tcPr>
          <w:p w:rsidR="0047248B" w:rsidRDefault="0047248B" w:rsidP="00507BA9">
            <w:pPr>
              <w:spacing w:line="300" w:lineRule="exact"/>
              <w:jc w:val="center"/>
              <w:rPr>
                <w:b/>
                <w:bCs/>
              </w:rPr>
            </w:pPr>
            <w:r>
              <w:rPr>
                <w:rFonts w:hint="eastAsia"/>
                <w:b/>
                <w:bCs/>
              </w:rPr>
              <w:t>承担单位</w:t>
            </w:r>
          </w:p>
        </w:tc>
        <w:tc>
          <w:tcPr>
            <w:tcW w:w="2061" w:type="dxa"/>
            <w:vAlign w:val="center"/>
          </w:tcPr>
          <w:p w:rsidR="0047248B" w:rsidRDefault="0047248B" w:rsidP="00507BA9">
            <w:pPr>
              <w:spacing w:line="300" w:lineRule="exact"/>
              <w:jc w:val="center"/>
              <w:rPr>
                <w:b/>
                <w:bCs/>
              </w:rPr>
            </w:pPr>
            <w:r>
              <w:rPr>
                <w:rFonts w:hint="eastAsia"/>
                <w:b/>
                <w:bCs/>
              </w:rPr>
              <w:t>归口管理</w:t>
            </w:r>
          </w:p>
          <w:p w:rsidR="0047248B" w:rsidRDefault="0047248B" w:rsidP="00507BA9">
            <w:pPr>
              <w:spacing w:line="300" w:lineRule="exact"/>
              <w:jc w:val="center"/>
              <w:rPr>
                <w:b/>
                <w:bCs/>
              </w:rPr>
            </w:pPr>
            <w:r>
              <w:rPr>
                <w:rFonts w:hint="eastAsia"/>
                <w:b/>
                <w:bCs/>
              </w:rPr>
              <w:t>部门</w:t>
            </w:r>
          </w:p>
        </w:tc>
      </w:tr>
      <w:tr w:rsidR="0047248B" w:rsidTr="00507BA9">
        <w:trPr>
          <w:cantSplit/>
          <w:trHeight w:val="1137"/>
          <w:jc w:val="center"/>
        </w:trPr>
        <w:tc>
          <w:tcPr>
            <w:tcW w:w="448" w:type="dxa"/>
            <w:vAlign w:val="center"/>
          </w:tcPr>
          <w:p w:rsidR="0047248B" w:rsidRDefault="0047248B" w:rsidP="00507BA9">
            <w:pPr>
              <w:spacing w:line="300" w:lineRule="exact"/>
              <w:jc w:val="center"/>
              <w:rPr>
                <w:rFonts w:hint="eastAsia"/>
              </w:rPr>
            </w:pPr>
            <w:r>
              <w:rPr>
                <w:rFonts w:hint="eastAsia"/>
              </w:rPr>
              <w:t>1</w:t>
            </w:r>
          </w:p>
        </w:tc>
        <w:tc>
          <w:tcPr>
            <w:tcW w:w="2861" w:type="dxa"/>
            <w:vAlign w:val="center"/>
          </w:tcPr>
          <w:p w:rsidR="0047248B" w:rsidRDefault="0047248B" w:rsidP="00507BA9">
            <w:pPr>
              <w:spacing w:line="300" w:lineRule="exact"/>
              <w:rPr>
                <w:rFonts w:hint="eastAsia"/>
              </w:rPr>
            </w:pPr>
            <w:r>
              <w:rPr>
                <w:rFonts w:hint="eastAsia"/>
              </w:rPr>
              <w:t>河北实验动物资源共享公共服务平台功能优化及基因修饰小鼠模型资源研发</w:t>
            </w:r>
          </w:p>
        </w:tc>
        <w:tc>
          <w:tcPr>
            <w:tcW w:w="3010" w:type="dxa"/>
            <w:vAlign w:val="center"/>
          </w:tcPr>
          <w:p w:rsidR="0047248B" w:rsidRDefault="0047248B" w:rsidP="00507BA9">
            <w:pPr>
              <w:spacing w:line="300" w:lineRule="exact"/>
              <w:rPr>
                <w:rFonts w:hint="eastAsia"/>
              </w:rPr>
            </w:pPr>
            <w:r>
              <w:rPr>
                <w:rFonts w:hint="eastAsia"/>
              </w:rPr>
              <w:t>河北医科大学</w:t>
            </w:r>
          </w:p>
        </w:tc>
        <w:tc>
          <w:tcPr>
            <w:tcW w:w="2061" w:type="dxa"/>
            <w:vAlign w:val="center"/>
          </w:tcPr>
          <w:p w:rsidR="0047248B" w:rsidRDefault="0047248B" w:rsidP="00507BA9">
            <w:pPr>
              <w:spacing w:line="300" w:lineRule="exact"/>
              <w:rPr>
                <w:rFonts w:hint="eastAsia"/>
              </w:rPr>
            </w:pPr>
            <w:r>
              <w:rPr>
                <w:rFonts w:hint="eastAsia"/>
              </w:rPr>
              <w:t>省教育厅</w:t>
            </w:r>
          </w:p>
        </w:tc>
      </w:tr>
      <w:tr w:rsidR="0047248B" w:rsidTr="00507BA9">
        <w:trPr>
          <w:cantSplit/>
          <w:trHeight w:val="1137"/>
          <w:jc w:val="center"/>
        </w:trPr>
        <w:tc>
          <w:tcPr>
            <w:tcW w:w="448" w:type="dxa"/>
            <w:vAlign w:val="center"/>
          </w:tcPr>
          <w:p w:rsidR="0047248B" w:rsidRDefault="0047248B" w:rsidP="00507BA9">
            <w:pPr>
              <w:spacing w:line="300" w:lineRule="exact"/>
              <w:jc w:val="center"/>
              <w:rPr>
                <w:rFonts w:hint="eastAsia"/>
              </w:rPr>
            </w:pPr>
            <w:r>
              <w:rPr>
                <w:rFonts w:hint="eastAsia"/>
              </w:rPr>
              <w:t>2</w:t>
            </w:r>
          </w:p>
        </w:tc>
        <w:tc>
          <w:tcPr>
            <w:tcW w:w="2861" w:type="dxa"/>
            <w:vAlign w:val="center"/>
          </w:tcPr>
          <w:p w:rsidR="0047248B" w:rsidRDefault="0047248B" w:rsidP="00507BA9">
            <w:pPr>
              <w:spacing w:line="300" w:lineRule="exact"/>
              <w:rPr>
                <w:rFonts w:hint="eastAsia"/>
              </w:rPr>
            </w:pPr>
            <w:r>
              <w:rPr>
                <w:rFonts w:hint="eastAsia"/>
              </w:rPr>
              <w:t>河北省科技创新与文献支撑服务平台功能完善与能力提升</w:t>
            </w:r>
          </w:p>
        </w:tc>
        <w:tc>
          <w:tcPr>
            <w:tcW w:w="3010" w:type="dxa"/>
            <w:vAlign w:val="center"/>
          </w:tcPr>
          <w:p w:rsidR="0047248B" w:rsidRDefault="0047248B" w:rsidP="00507BA9">
            <w:pPr>
              <w:spacing w:line="300" w:lineRule="exact"/>
              <w:rPr>
                <w:rFonts w:hint="eastAsia"/>
              </w:rPr>
            </w:pPr>
            <w:r>
              <w:rPr>
                <w:rFonts w:hint="eastAsia"/>
              </w:rPr>
              <w:t>河北省科学技术情报院</w:t>
            </w:r>
          </w:p>
        </w:tc>
        <w:tc>
          <w:tcPr>
            <w:tcW w:w="2061" w:type="dxa"/>
            <w:vAlign w:val="center"/>
          </w:tcPr>
          <w:p w:rsidR="0047248B" w:rsidRDefault="0047248B" w:rsidP="00507BA9">
            <w:pPr>
              <w:spacing w:line="300" w:lineRule="exact"/>
              <w:rPr>
                <w:rFonts w:hint="eastAsia"/>
              </w:rPr>
            </w:pPr>
            <w:r>
              <w:rPr>
                <w:rFonts w:hint="eastAsia"/>
              </w:rPr>
              <w:t>省科技厅</w:t>
            </w:r>
          </w:p>
        </w:tc>
      </w:tr>
      <w:tr w:rsidR="0047248B" w:rsidTr="00507BA9">
        <w:trPr>
          <w:cantSplit/>
          <w:trHeight w:val="1137"/>
          <w:jc w:val="center"/>
        </w:trPr>
        <w:tc>
          <w:tcPr>
            <w:tcW w:w="448" w:type="dxa"/>
            <w:vAlign w:val="center"/>
          </w:tcPr>
          <w:p w:rsidR="0047248B" w:rsidRDefault="0047248B" w:rsidP="00507BA9">
            <w:pPr>
              <w:spacing w:line="300" w:lineRule="exact"/>
              <w:jc w:val="center"/>
              <w:rPr>
                <w:rFonts w:hint="eastAsia"/>
              </w:rPr>
            </w:pPr>
            <w:r>
              <w:rPr>
                <w:rFonts w:hint="eastAsia"/>
              </w:rPr>
              <w:t>3</w:t>
            </w:r>
          </w:p>
        </w:tc>
        <w:tc>
          <w:tcPr>
            <w:tcW w:w="2861" w:type="dxa"/>
            <w:vAlign w:val="center"/>
          </w:tcPr>
          <w:p w:rsidR="0047248B" w:rsidRDefault="0047248B" w:rsidP="00507BA9">
            <w:pPr>
              <w:spacing w:line="300" w:lineRule="exact"/>
              <w:rPr>
                <w:rFonts w:hint="eastAsia"/>
              </w:rPr>
            </w:pPr>
            <w:r>
              <w:rPr>
                <w:rFonts w:hint="eastAsia"/>
              </w:rPr>
              <w:t>河北省农作物种质资源共享服务平台数据采集和解析能力提升</w:t>
            </w:r>
          </w:p>
        </w:tc>
        <w:tc>
          <w:tcPr>
            <w:tcW w:w="3010" w:type="dxa"/>
            <w:vAlign w:val="center"/>
          </w:tcPr>
          <w:p w:rsidR="0047248B" w:rsidRDefault="0047248B" w:rsidP="00507BA9">
            <w:pPr>
              <w:spacing w:line="300" w:lineRule="exact"/>
              <w:rPr>
                <w:rFonts w:hint="eastAsia"/>
              </w:rPr>
            </w:pPr>
            <w:r>
              <w:rPr>
                <w:rFonts w:hint="eastAsia"/>
              </w:rPr>
              <w:t>河北省农林科学院粮油作物研究所</w:t>
            </w:r>
          </w:p>
        </w:tc>
        <w:tc>
          <w:tcPr>
            <w:tcW w:w="2061" w:type="dxa"/>
            <w:vAlign w:val="center"/>
          </w:tcPr>
          <w:p w:rsidR="0047248B" w:rsidRDefault="0047248B" w:rsidP="00507BA9">
            <w:pPr>
              <w:spacing w:line="300" w:lineRule="exact"/>
              <w:rPr>
                <w:rFonts w:hint="eastAsia"/>
              </w:rPr>
            </w:pPr>
            <w:r>
              <w:rPr>
                <w:rFonts w:hint="eastAsia"/>
              </w:rPr>
              <w:t>省农科院</w:t>
            </w:r>
          </w:p>
        </w:tc>
      </w:tr>
      <w:tr w:rsidR="0047248B" w:rsidTr="00507BA9">
        <w:trPr>
          <w:cantSplit/>
          <w:trHeight w:val="762"/>
          <w:jc w:val="center"/>
        </w:trPr>
        <w:tc>
          <w:tcPr>
            <w:tcW w:w="448" w:type="dxa"/>
            <w:vAlign w:val="center"/>
          </w:tcPr>
          <w:p w:rsidR="0047248B" w:rsidRDefault="0047248B" w:rsidP="00507BA9">
            <w:pPr>
              <w:spacing w:line="300" w:lineRule="exact"/>
              <w:jc w:val="center"/>
              <w:rPr>
                <w:rFonts w:hint="eastAsia"/>
              </w:rPr>
            </w:pPr>
            <w:r>
              <w:rPr>
                <w:rFonts w:hint="eastAsia"/>
              </w:rPr>
              <w:t>4</w:t>
            </w:r>
          </w:p>
        </w:tc>
        <w:tc>
          <w:tcPr>
            <w:tcW w:w="2861" w:type="dxa"/>
            <w:vAlign w:val="center"/>
          </w:tcPr>
          <w:p w:rsidR="0047248B" w:rsidRDefault="0047248B" w:rsidP="00507BA9">
            <w:pPr>
              <w:spacing w:line="300" w:lineRule="exact"/>
              <w:rPr>
                <w:rFonts w:hint="eastAsia"/>
              </w:rPr>
            </w:pPr>
            <w:r>
              <w:rPr>
                <w:rFonts w:hint="eastAsia"/>
              </w:rPr>
              <w:t>河北省果树种质资源共享服务平台种质数据采集及应用</w:t>
            </w:r>
          </w:p>
        </w:tc>
        <w:tc>
          <w:tcPr>
            <w:tcW w:w="3010" w:type="dxa"/>
            <w:vAlign w:val="center"/>
          </w:tcPr>
          <w:p w:rsidR="0047248B" w:rsidRDefault="0047248B" w:rsidP="00507BA9">
            <w:pPr>
              <w:spacing w:line="300" w:lineRule="exact"/>
              <w:rPr>
                <w:rFonts w:hint="eastAsia"/>
              </w:rPr>
            </w:pPr>
            <w:r>
              <w:rPr>
                <w:rFonts w:hint="eastAsia"/>
              </w:rPr>
              <w:t>河北省农林科学院昌黎果树研究所</w:t>
            </w:r>
          </w:p>
        </w:tc>
        <w:tc>
          <w:tcPr>
            <w:tcW w:w="2061" w:type="dxa"/>
            <w:vAlign w:val="center"/>
          </w:tcPr>
          <w:p w:rsidR="0047248B" w:rsidRDefault="0047248B" w:rsidP="00507BA9">
            <w:pPr>
              <w:spacing w:line="300" w:lineRule="exact"/>
              <w:rPr>
                <w:rFonts w:hint="eastAsia"/>
              </w:rPr>
            </w:pPr>
            <w:r>
              <w:rPr>
                <w:rFonts w:hint="eastAsia"/>
              </w:rPr>
              <w:t>省农科院</w:t>
            </w:r>
          </w:p>
        </w:tc>
      </w:tr>
      <w:tr w:rsidR="0047248B" w:rsidTr="00507BA9">
        <w:trPr>
          <w:cantSplit/>
          <w:trHeight w:val="762"/>
          <w:jc w:val="center"/>
        </w:trPr>
        <w:tc>
          <w:tcPr>
            <w:tcW w:w="448" w:type="dxa"/>
            <w:vAlign w:val="center"/>
          </w:tcPr>
          <w:p w:rsidR="0047248B" w:rsidRDefault="0047248B" w:rsidP="00507BA9">
            <w:pPr>
              <w:spacing w:line="300" w:lineRule="exact"/>
              <w:jc w:val="center"/>
              <w:rPr>
                <w:rFonts w:hint="eastAsia"/>
              </w:rPr>
            </w:pPr>
            <w:r>
              <w:rPr>
                <w:rFonts w:hint="eastAsia"/>
              </w:rPr>
              <w:t>5</w:t>
            </w:r>
          </w:p>
        </w:tc>
        <w:tc>
          <w:tcPr>
            <w:tcW w:w="2861" w:type="dxa"/>
            <w:vAlign w:val="center"/>
          </w:tcPr>
          <w:p w:rsidR="0047248B" w:rsidRDefault="0047248B" w:rsidP="00507BA9">
            <w:pPr>
              <w:spacing w:line="300" w:lineRule="exact"/>
              <w:rPr>
                <w:rFonts w:hint="eastAsia"/>
              </w:rPr>
            </w:pPr>
            <w:r>
              <w:rPr>
                <w:rFonts w:hint="eastAsia"/>
              </w:rPr>
              <w:t>河北省计量资源共享服务平台数据资源整合与服务提升</w:t>
            </w:r>
          </w:p>
        </w:tc>
        <w:tc>
          <w:tcPr>
            <w:tcW w:w="3010" w:type="dxa"/>
            <w:vAlign w:val="center"/>
          </w:tcPr>
          <w:p w:rsidR="0047248B" w:rsidRDefault="0047248B" w:rsidP="00507BA9">
            <w:pPr>
              <w:spacing w:line="300" w:lineRule="exact"/>
              <w:rPr>
                <w:rFonts w:hint="eastAsia"/>
              </w:rPr>
            </w:pPr>
            <w:r>
              <w:rPr>
                <w:rFonts w:hint="eastAsia"/>
              </w:rPr>
              <w:t>河北省计量检测技术中心</w:t>
            </w:r>
          </w:p>
        </w:tc>
        <w:tc>
          <w:tcPr>
            <w:tcW w:w="2061" w:type="dxa"/>
            <w:vAlign w:val="center"/>
          </w:tcPr>
          <w:p w:rsidR="0047248B" w:rsidRDefault="0047248B" w:rsidP="00507BA9">
            <w:pPr>
              <w:spacing w:line="300" w:lineRule="exact"/>
              <w:rPr>
                <w:rFonts w:hint="eastAsia"/>
              </w:rPr>
            </w:pPr>
            <w:r>
              <w:rPr>
                <w:rFonts w:hint="eastAsia"/>
              </w:rPr>
              <w:t>省市场监督管理局</w:t>
            </w:r>
          </w:p>
        </w:tc>
      </w:tr>
      <w:tr w:rsidR="0047248B" w:rsidTr="00507BA9">
        <w:trPr>
          <w:cantSplit/>
          <w:trHeight w:val="1137"/>
          <w:jc w:val="center"/>
        </w:trPr>
        <w:tc>
          <w:tcPr>
            <w:tcW w:w="448" w:type="dxa"/>
            <w:vAlign w:val="center"/>
          </w:tcPr>
          <w:p w:rsidR="0047248B" w:rsidRDefault="0047248B" w:rsidP="00507BA9">
            <w:pPr>
              <w:spacing w:line="300" w:lineRule="exact"/>
              <w:jc w:val="center"/>
              <w:rPr>
                <w:rFonts w:hint="eastAsia"/>
              </w:rPr>
            </w:pPr>
            <w:r>
              <w:rPr>
                <w:rFonts w:hint="eastAsia"/>
              </w:rPr>
              <w:t>6</w:t>
            </w:r>
          </w:p>
        </w:tc>
        <w:tc>
          <w:tcPr>
            <w:tcW w:w="2861" w:type="dxa"/>
            <w:vAlign w:val="center"/>
          </w:tcPr>
          <w:p w:rsidR="0047248B" w:rsidRDefault="0047248B" w:rsidP="00507BA9">
            <w:pPr>
              <w:spacing w:line="300" w:lineRule="exact"/>
              <w:rPr>
                <w:rFonts w:hint="eastAsia"/>
              </w:rPr>
            </w:pPr>
            <w:r>
              <w:rPr>
                <w:rFonts w:hint="eastAsia"/>
              </w:rPr>
              <w:t>河北省标准文献共享服务平台标准专题数据库建设和服务能力提升</w:t>
            </w:r>
          </w:p>
        </w:tc>
        <w:tc>
          <w:tcPr>
            <w:tcW w:w="3010" w:type="dxa"/>
            <w:vAlign w:val="center"/>
          </w:tcPr>
          <w:p w:rsidR="0047248B" w:rsidRDefault="0047248B" w:rsidP="00507BA9">
            <w:pPr>
              <w:spacing w:line="300" w:lineRule="exact"/>
              <w:rPr>
                <w:rFonts w:hint="eastAsia"/>
              </w:rPr>
            </w:pPr>
            <w:r>
              <w:rPr>
                <w:rFonts w:hint="eastAsia"/>
              </w:rPr>
              <w:t>河北省标准化研究院</w:t>
            </w:r>
          </w:p>
        </w:tc>
        <w:tc>
          <w:tcPr>
            <w:tcW w:w="2061" w:type="dxa"/>
            <w:vAlign w:val="center"/>
          </w:tcPr>
          <w:p w:rsidR="0047248B" w:rsidRDefault="0047248B" w:rsidP="00507BA9">
            <w:pPr>
              <w:spacing w:line="300" w:lineRule="exact"/>
              <w:rPr>
                <w:rFonts w:hint="eastAsia"/>
              </w:rPr>
            </w:pPr>
            <w:r>
              <w:rPr>
                <w:rFonts w:hint="eastAsia"/>
              </w:rPr>
              <w:t>省市场监督管理局</w:t>
            </w:r>
          </w:p>
        </w:tc>
      </w:tr>
      <w:tr w:rsidR="0047248B" w:rsidTr="00507BA9">
        <w:trPr>
          <w:cantSplit/>
          <w:trHeight w:val="762"/>
          <w:jc w:val="center"/>
        </w:trPr>
        <w:tc>
          <w:tcPr>
            <w:tcW w:w="448" w:type="dxa"/>
            <w:vAlign w:val="center"/>
          </w:tcPr>
          <w:p w:rsidR="0047248B" w:rsidRDefault="0047248B" w:rsidP="00507BA9">
            <w:pPr>
              <w:spacing w:line="300" w:lineRule="exact"/>
              <w:jc w:val="center"/>
              <w:rPr>
                <w:rFonts w:hint="eastAsia"/>
              </w:rPr>
            </w:pPr>
            <w:r>
              <w:rPr>
                <w:rFonts w:hint="eastAsia"/>
              </w:rPr>
              <w:t>7</w:t>
            </w:r>
          </w:p>
        </w:tc>
        <w:tc>
          <w:tcPr>
            <w:tcW w:w="2861" w:type="dxa"/>
            <w:vAlign w:val="center"/>
          </w:tcPr>
          <w:p w:rsidR="0047248B" w:rsidRDefault="0047248B" w:rsidP="00507BA9">
            <w:pPr>
              <w:spacing w:line="300" w:lineRule="exact"/>
              <w:rPr>
                <w:rFonts w:hint="eastAsia"/>
              </w:rPr>
            </w:pPr>
            <w:r>
              <w:rPr>
                <w:rFonts w:hint="eastAsia"/>
              </w:rPr>
              <w:t>河北省知识产权信息共享服务平台能力提升</w:t>
            </w:r>
          </w:p>
        </w:tc>
        <w:tc>
          <w:tcPr>
            <w:tcW w:w="3010" w:type="dxa"/>
            <w:vAlign w:val="center"/>
          </w:tcPr>
          <w:p w:rsidR="0047248B" w:rsidRDefault="0047248B" w:rsidP="00507BA9">
            <w:pPr>
              <w:spacing w:line="300" w:lineRule="exact"/>
              <w:rPr>
                <w:rFonts w:hint="eastAsia"/>
              </w:rPr>
            </w:pPr>
            <w:r>
              <w:rPr>
                <w:rFonts w:hint="eastAsia"/>
              </w:rPr>
              <w:t>河北省企业信用研究中心</w:t>
            </w:r>
          </w:p>
        </w:tc>
        <w:tc>
          <w:tcPr>
            <w:tcW w:w="2061" w:type="dxa"/>
            <w:vAlign w:val="center"/>
          </w:tcPr>
          <w:p w:rsidR="0047248B" w:rsidRDefault="0047248B" w:rsidP="00507BA9">
            <w:pPr>
              <w:spacing w:line="300" w:lineRule="exact"/>
              <w:rPr>
                <w:rFonts w:hint="eastAsia"/>
              </w:rPr>
            </w:pPr>
            <w:r>
              <w:rPr>
                <w:rFonts w:hint="eastAsia"/>
              </w:rPr>
              <w:t>省市场监督管理局</w:t>
            </w:r>
          </w:p>
        </w:tc>
      </w:tr>
      <w:tr w:rsidR="0047248B" w:rsidTr="00507BA9">
        <w:trPr>
          <w:cantSplit/>
          <w:trHeight w:val="1149"/>
          <w:jc w:val="center"/>
        </w:trPr>
        <w:tc>
          <w:tcPr>
            <w:tcW w:w="448" w:type="dxa"/>
            <w:vAlign w:val="center"/>
          </w:tcPr>
          <w:p w:rsidR="0047248B" w:rsidRDefault="0047248B" w:rsidP="00507BA9">
            <w:pPr>
              <w:spacing w:line="300" w:lineRule="exact"/>
              <w:jc w:val="center"/>
              <w:rPr>
                <w:rFonts w:hint="eastAsia"/>
              </w:rPr>
            </w:pPr>
            <w:r>
              <w:rPr>
                <w:rFonts w:hint="eastAsia"/>
              </w:rPr>
              <w:t>8</w:t>
            </w:r>
          </w:p>
        </w:tc>
        <w:tc>
          <w:tcPr>
            <w:tcW w:w="2861" w:type="dxa"/>
            <w:vAlign w:val="center"/>
          </w:tcPr>
          <w:p w:rsidR="0047248B" w:rsidRDefault="0047248B" w:rsidP="00507BA9">
            <w:pPr>
              <w:spacing w:line="300" w:lineRule="exact"/>
              <w:rPr>
                <w:rFonts w:hint="eastAsia"/>
              </w:rPr>
            </w:pPr>
            <w:r>
              <w:rPr>
                <w:rFonts w:hint="eastAsia"/>
              </w:rPr>
              <w:t>河北省大型科研仪器设备资源共享服务平台规范运行和能力提升</w:t>
            </w:r>
          </w:p>
        </w:tc>
        <w:tc>
          <w:tcPr>
            <w:tcW w:w="3010" w:type="dxa"/>
            <w:vAlign w:val="center"/>
          </w:tcPr>
          <w:p w:rsidR="0047248B" w:rsidRDefault="0047248B" w:rsidP="00507BA9">
            <w:pPr>
              <w:spacing w:line="300" w:lineRule="exact"/>
              <w:rPr>
                <w:rFonts w:hint="eastAsia"/>
              </w:rPr>
            </w:pPr>
            <w:r>
              <w:rPr>
                <w:rFonts w:hint="eastAsia"/>
              </w:rPr>
              <w:t>河北省科技成果转化促进中心（科技大厦）</w:t>
            </w:r>
          </w:p>
        </w:tc>
        <w:tc>
          <w:tcPr>
            <w:tcW w:w="2061" w:type="dxa"/>
            <w:vAlign w:val="center"/>
          </w:tcPr>
          <w:p w:rsidR="0047248B" w:rsidRDefault="0047248B" w:rsidP="00507BA9">
            <w:pPr>
              <w:spacing w:line="300" w:lineRule="exact"/>
              <w:rPr>
                <w:rFonts w:hint="eastAsia"/>
              </w:rPr>
            </w:pPr>
            <w:r>
              <w:rPr>
                <w:rFonts w:hint="eastAsia"/>
              </w:rPr>
              <w:t>省科技厅</w:t>
            </w:r>
          </w:p>
        </w:tc>
      </w:tr>
    </w:tbl>
    <w:p w:rsidR="0047248B" w:rsidRDefault="0047248B" w:rsidP="0047248B">
      <w:pPr>
        <w:spacing w:line="600" w:lineRule="exact"/>
        <w:rPr>
          <w:kern w:val="2"/>
        </w:rPr>
      </w:pPr>
    </w:p>
    <w:p w:rsidR="00044CC0" w:rsidRDefault="00044CC0">
      <w:bookmarkStart w:id="0" w:name="_GoBack"/>
      <w:bookmarkEnd w:id="0"/>
    </w:p>
    <w:sectPr w:rsidR="00044CC0">
      <w:footerReference w:type="default" r:id="rId4"/>
      <w:footerReference w:type="first" r:id="rId5"/>
      <w:pgSz w:w="11906" w:h="16838"/>
      <w:pgMar w:top="1701" w:right="1418" w:bottom="1417" w:left="1418" w:header="851" w:footer="992"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248B">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7248B">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- 2 -</w:t>
                          </w:r>
                          <w:r>
                            <w:rPr>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IXuQIAAKc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" filled="f" stroked="f">
              <v:textbox style="mso-fit-shape-to-text:t" inset="0,0,0,0">
                <w:txbxContent>
                  <w:p w:rsidR="00000000" w:rsidRDefault="0047248B">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- 2 -</w:t>
                    </w:r>
                    <w:r>
                      <w:rPr>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248B">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863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7248B">
                          <w:pPr>
                            <w:pStyle w:val="a3"/>
                          </w:pPr>
                          <w:r>
                            <w:fldChar w:fldCharType="begin"/>
                          </w:r>
                          <w:r>
                            <w:instrText xml:space="preserve"> PAGE  \* MERGEFORMAT </w:instrText>
                          </w:r>
                          <w:r>
                            <w:fldChar w:fldCharType="separate"/>
                          </w:r>
                          <w:r>
                            <w:rPr>
                              <w:noProof/>
                            </w:rPr>
                            <w:t>- 1 -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8.65pt;margin-top:0;width:22.55pt;height:11.6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" filled="f" stroked="f">
              <v:textbox style="mso-fit-shape-to-text:t" inset="0,0,0,0">
                <w:txbxContent>
                  <w:p w:rsidR="00000000" w:rsidRDefault="0047248B">
                    <w:pPr>
                      <w:pStyle w:val="a3"/>
                    </w:pPr>
                    <w:r>
                      <w:fldChar w:fldCharType="begin"/>
                    </w:r>
                    <w:r>
                      <w:instrText xml:space="preserve"> PAGE  \* MERGEFORMAT </w:instrText>
                    </w:r>
                    <w:r>
                      <w:fldChar w:fldCharType="separate"/>
                    </w:r>
                    <w:r>
                      <w:rPr>
                        <w:noProof/>
                      </w:rPr>
                      <w:t>- 1 -</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8B"/>
    <w:rsid w:val="00044CC0"/>
    <w:rsid w:val="0047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3035FF-D716-4F20-AABB-82D71896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48B"/>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248B"/>
    <w:pPr>
      <w:tabs>
        <w:tab w:val="center" w:pos="4153"/>
        <w:tab w:val="right" w:pos="8306"/>
      </w:tabs>
      <w:snapToGrid w:val="0"/>
      <w:jc w:val="left"/>
    </w:pPr>
    <w:rPr>
      <w:sz w:val="18"/>
      <w:szCs w:val="18"/>
    </w:rPr>
  </w:style>
  <w:style w:type="character" w:customStyle="1" w:styleId="a4">
    <w:name w:val="页脚 字符"/>
    <w:basedOn w:val="a0"/>
    <w:link w:val="a3"/>
    <w:rsid w:val="0047248B"/>
    <w:rPr>
      <w:rFonts w:ascii="宋体" w:eastAsia="宋体" w:hAnsi="宋体" w:cs="宋体"/>
      <w:color w:val="000000"/>
      <w:kern w:val="0"/>
      <w:sz w:val="18"/>
      <w:szCs w:val="18"/>
    </w:rPr>
  </w:style>
  <w:style w:type="paragraph" w:customStyle="1" w:styleId="CharCharCharCharCharCharChar">
    <w:name w:val="Char Char Char Char Char Char Char"/>
    <w:basedOn w:val="a"/>
    <w:rsid w:val="0047248B"/>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2022-08-01T03:08:00Z</dcterms:created>
  <dcterms:modified xsi:type="dcterms:W3CDTF">2022-08-01T03:09:00Z</dcterms:modified>
</cp:coreProperties>
</file>