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大标宋简体" w:cs="Times New Roman"/>
          <w:sz w:val="44"/>
          <w:szCs w:val="44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重点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用水企业、园区水效领跑者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（含省级节水型企业、园区）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推荐表</w:t>
      </w:r>
    </w:p>
    <w:p>
      <w:pPr>
        <w:jc w:val="center"/>
        <w:rPr>
          <w:rFonts w:hint="default" w:ascii="Times New Roman" w:hAnsi="Times New Roman" w:eastAsia="楷体_GB2312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楷体_GB2312" w:cs="Times New Roman"/>
          <w:sz w:val="44"/>
          <w:szCs w:val="44"/>
          <w:lang w:eastAsia="zh-CN"/>
        </w:rPr>
        <w:t>（由市级部门填写）</w:t>
      </w:r>
    </w:p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一、企业推荐表</w:t>
      </w:r>
    </w:p>
    <w:p>
      <w:pPr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填报单位（公章）                        联系人：                            联系电话：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94"/>
        <w:gridCol w:w="1367"/>
        <w:gridCol w:w="1373"/>
        <w:gridCol w:w="2189"/>
        <w:gridCol w:w="2126"/>
        <w:gridCol w:w="1843"/>
        <w:gridCol w:w="1718"/>
        <w:gridCol w:w="1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企业类型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2021年总产值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取水量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立方米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主要产品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单位用水量指标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初审得分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注： 1.填报单位指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市级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工业和信息化主管部门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，水利（水务）厅（局）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。</w:t>
      </w:r>
    </w:p>
    <w:p>
      <w:pPr>
        <w:ind w:firstLine="600" w:firstLineChars="250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4"/>
          <w:szCs w:val="24"/>
        </w:rPr>
        <w:t>2.初评得分指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填报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单位组织专家对申报企业进行打分，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并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对打分结果负责。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二、园区水效领跑者推荐表</w:t>
      </w:r>
    </w:p>
    <w:p>
      <w:pPr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填报单位（公章）                        联系人：                            联系电话：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36"/>
        <w:gridCol w:w="667"/>
        <w:gridCol w:w="673"/>
        <w:gridCol w:w="806"/>
        <w:gridCol w:w="673"/>
        <w:gridCol w:w="1211"/>
        <w:gridCol w:w="1075"/>
        <w:gridCol w:w="939"/>
        <w:gridCol w:w="942"/>
        <w:gridCol w:w="942"/>
        <w:gridCol w:w="942"/>
        <w:gridCol w:w="942"/>
        <w:gridCol w:w="942"/>
        <w:gridCol w:w="942"/>
        <w:gridCol w:w="701"/>
        <w:gridCol w:w="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6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园区名称</w:t>
            </w:r>
          </w:p>
        </w:tc>
        <w:tc>
          <w:tcPr>
            <w:tcW w:w="6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园区级别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是否获得国家级绿色园区称号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主导产业</w:t>
            </w:r>
          </w:p>
        </w:tc>
        <w:tc>
          <w:tcPr>
            <w:tcW w:w="12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主导产业销售收入占产业集聚集群区销售收入比重</w:t>
            </w:r>
          </w:p>
        </w:tc>
        <w:tc>
          <w:tcPr>
            <w:tcW w:w="389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园区规模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水效指标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初审得分</w:t>
            </w: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推荐意见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2021年销售收入（万元）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2021年总产值（万元）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2021年工业增加值（万元）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2021年取水量（立方米）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万元工业增加值取水量（立方米）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节水型企业覆盖率（%）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水重复利用率（%）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万元工业增加值废水排放量（立方米）</w:t>
            </w: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注： 1.填报单位指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市级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工业和信息化主管部门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、水利（水务）厅（局）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napToGrid w:val="0"/>
        <w:jc w:val="left"/>
        <w:rPr>
          <w:rFonts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 xml:space="preserve">     2.初评得分指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单位组织专家对申报园区进行打分，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并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对打分结果负责。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2" w:lineRule="atLeast"/>
        <w:ind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FF81B38"/>
    <w:rsid w:val="2FF81B38"/>
    <w:rsid w:val="5FF56091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spacing w:before="4" w:beforeLines="0"/>
      <w:ind w:left="166"/>
      <w:jc w:val="both"/>
    </w:pPr>
    <w:rPr>
      <w:rFonts w:hint="eastAsia" w:ascii="宋体" w:hAnsi="宋体" w:eastAsia="宋体" w:cs="Times New Roman"/>
      <w:kern w:val="2"/>
      <w:sz w:val="3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2022-07-20T02:24:00Z</dcterms:created>
  <dc:creator>薛尤嘉</dc:creator>
  <cp:lastModifiedBy>薛尤嘉</cp:lastModifiedBy>
  <dcterms:modified xsi:type="dcterms:W3CDTF">2022-07-20T02:25:14Z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08379308BDBE425B9C2F158694467492</vt:lpwstr>
  </property>
</Properties>
</file>