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附件1</w:t>
      </w:r>
      <w:r>
        <w:rPr>
          <w:rFonts w:hint="eastAsia" w:ascii="仿宋_GB2312" w:hAnsi="仿宋_GB2312" w:eastAsia="仿宋_GB2312"/>
          <w:sz w:val="32"/>
          <w:lang w:val="en-US" w:eastAsia="zh-CN"/>
        </w:rPr>
        <w:t>：</w:t>
      </w:r>
    </w:p>
    <w:p>
      <w:pPr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b/>
          <w:bCs/>
          <w:sz w:val="36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6"/>
          <w:lang w:val="en-US" w:eastAsia="zh-CN"/>
        </w:rPr>
        <w:t>无线电台（站）频率占用费年度收费标准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FFFF99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000"/>
        <w:gridCol w:w="2805"/>
        <w:gridCol w:w="14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2805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47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177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蜂窝公众通信网络</w:t>
            </w:r>
          </w:p>
        </w:tc>
        <w:tc>
          <w:tcPr>
            <w:tcW w:w="2805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国家计划委员会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财政部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国家无线电管理委员会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计价费〔1998〕218号</w:t>
            </w:r>
          </w:p>
        </w:tc>
        <w:tc>
          <w:tcPr>
            <w:tcW w:w="1770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国家发展计划委员会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财政部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信息产业部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计价格〔2002〕606号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国家发展计划委员会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财政部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发改价格〔2007〕3643号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900MHz频段(含800MHzCDMA频段)</w:t>
            </w:r>
          </w:p>
        </w:tc>
        <w:tc>
          <w:tcPr>
            <w:tcW w:w="2805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1700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/MHZ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（全国）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1800MHz频段</w:t>
            </w:r>
          </w:p>
        </w:tc>
        <w:tc>
          <w:tcPr>
            <w:tcW w:w="2805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1500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/MHZ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（全国）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900MHz频段(含800MHzCDMA频段)</w:t>
            </w:r>
          </w:p>
        </w:tc>
        <w:tc>
          <w:tcPr>
            <w:tcW w:w="2805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每省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170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/MHZ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（非全国）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7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1800MHz频段</w:t>
            </w:r>
          </w:p>
        </w:tc>
        <w:tc>
          <w:tcPr>
            <w:tcW w:w="2805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每省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150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/MHZ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（非全国）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(超过10个省按全国标准计收)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885-889/930-934共用频段</w:t>
            </w:r>
          </w:p>
        </w:tc>
        <w:tc>
          <w:tcPr>
            <w:tcW w:w="2805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850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/MHZ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(双方各50%.中移退出后,中铁全额)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shd w:val="clear" w:color="FFFF99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国家无委收取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/>
                <w:b w:val="0"/>
                <w:i w:val="0"/>
                <w:snapToGrid/>
                <w:color w:val="000000"/>
                <w:sz w:val="20"/>
                <w:u w:val="none"/>
                <w:shd w:val="clear" w:color="FFFF99" w:fill="FFFFFF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  <w:vertAlign w:val="baseline"/>
                <w:lang w:val="en-US" w:eastAsia="zh-CN"/>
              </w:rPr>
              <w:t>集群无线调度系统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每频点（省范围）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2000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每频点（市范围）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  <w:vertAlign w:val="baseline"/>
                <w:lang w:val="en-US" w:eastAsia="zh-CN"/>
              </w:rPr>
              <w:t>无线电寻呼系统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auto"/>
              </w:rPr>
              <w:t>20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auto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auto"/>
                <w:lang w:eastAsia="zh-CN"/>
              </w:rPr>
              <w:t>每频点（省范围）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auto"/>
              </w:rPr>
              <w:t>4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auto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auto"/>
                <w:lang w:eastAsia="zh-CN"/>
              </w:rPr>
              <w:t>每频点（市范围）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无绳电话系统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highlight w:val="none"/>
                <w:u w:val="none"/>
                <w:shd w:val="clear" w:color="auto" w:fill="auto"/>
                <w:lang w:eastAsia="zh-CN"/>
              </w:rPr>
              <w:t>150元/每基站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电视台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18"/>
                <w:highlight w:val="red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shd w:val="clear" w:color="FFFF99" w:fill="FFFFFF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每套节目（省级台）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shd w:val="clear" w:color="FFFF99" w:fill="FFFFFF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1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每套节目（地级台）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FFFF99" w:fill="FFFFFF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广播电台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5000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每套节目（县级台）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shd w:val="clear" w:color="FFFF99" w:fill="FFFFFF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5000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每套节目（省级台）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shd w:val="clear" w:color="FFFF99" w:fill="FFFFFF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500/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每套节目（地级台）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 xml:space="preserve"> 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船舶电台（制式电台）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100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每套节目（县级台）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1600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总吨位以上的船舶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2000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每艘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1600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总吨位以下的船舶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1000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每艘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功率≥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20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马力的渔船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100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18"/>
                <w:highlight w:val="none"/>
                <w:u w:val="none"/>
                <w:shd w:val="clear" w:color="auto" w:fill="auto"/>
                <w:lang w:eastAsia="zh-CN"/>
              </w:rPr>
              <w:t>每艘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FFFF99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除以上栏目外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18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1000MHZ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以下的无线电台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固定电台（含陆地电台）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1000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每频点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移动电台（含无中心电台）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100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每台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微波站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工作频率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10GHZ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以下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40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每站每兆赫（发射）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工作频率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10GHZ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以上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20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每站每兆赫（发射）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有线电视传输（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MMDS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）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600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每站每兆赫（发射）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地球站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250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每站每兆赫（发射）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FFFF99" w:fill="FFFFFF"/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空间电台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99" w:fill="FFFFFF"/>
            <w:noWrap w:val="0"/>
            <w:vAlign w:val="center"/>
          </w:tcPr>
          <w:p>
            <w:pPr>
              <w:shd w:val="clear" w:color="FFFF99" w:fill="FFFFFF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18"/>
                <w:shd w:val="clear" w:color="FFFF99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 xml:space="preserve"> 500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shd w:val="clear" w:color="FFFF99" w:fill="FFFFFF"/>
                <w:lang w:eastAsia="zh-CN"/>
              </w:rPr>
              <w:t>每兆赫（发射）</w:t>
            </w:r>
          </w:p>
        </w:tc>
        <w:tc>
          <w:tcPr>
            <w:tcW w:w="1470" w:type="dxa"/>
            <w:vMerge w:val="continue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shd w:val="clear" w:color="FFFF99" w:fill="FFFFFF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b/>
          <w:bCs/>
          <w:sz w:val="36"/>
          <w:lang w:val="en-US" w:eastAsia="zh-CN"/>
        </w:rPr>
      </w:pPr>
    </w:p>
    <w:p>
      <w:pPr>
        <w:numPr>
          <w:ilvl w:val="0"/>
          <w:numId w:val="0"/>
        </w:num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b/>
          <w:bCs/>
          <w:sz w:val="36"/>
          <w:lang w:val="en-US" w:eastAsia="zh-CN"/>
        </w:rPr>
      </w:pPr>
    </w:p>
    <w:p>
      <w:pPr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b/>
          <w:bCs/>
          <w:sz w:val="36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6"/>
          <w:lang w:val="en-US" w:eastAsia="zh-CN"/>
        </w:rPr>
        <w:t>无线电台（站）频率占用费年度收费标准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sz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088"/>
        <w:gridCol w:w="2880"/>
        <w:gridCol w:w="153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0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无线接入系统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国家发展和改革委员会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财政部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发改价格〔2003〕2300号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1.8GHZ-1.9GHZ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频段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150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基站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(FDD-TDD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方式）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 xml:space="preserve"> 450MHZ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频段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500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频点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基站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用于“村通工程”无线电通信和“村村通工程”无线电广播电视传输发射台站频率占用费收费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30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国家发展和改革委员会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财政部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发改价格〔2006〕2812号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450MHz模拟无线接入基站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250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元每站每频点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MMDS站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300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元每站每兆赫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SCDMA无线接入基站（406.5MHz-409.5MHz）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每站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75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元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卫星地球站（卫星移动电话）、电视差转台、广播差转台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免费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扩频系统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按核准带宽收</w:t>
            </w:r>
          </w:p>
        </w:tc>
        <w:tc>
          <w:tcPr>
            <w:tcW w:w="1530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国家发展和改革委员会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财政部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发改价格〔2003〕2300号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2.4GHZ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5.8GHZ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频段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40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/MHZ/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基站（按核准带宽收，不足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1MHz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的按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1MHz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收）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5.8GHZ频段智能交通管理专用无线短距离通信系统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320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每基站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每年。上行子载波频率、用户车载终端免费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信部无函〔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2003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225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3.5GHZ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地面固定无线接入系统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1000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（频点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*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基站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*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年）。频点按照信道带宽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3.5MHz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计算，终端设备免费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信部无〔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2003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125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无线数据频段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800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频点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基站</w:t>
            </w: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shd w:val="clear" w:color="FFFF99" w:fill="auto"/>
            <w:noWrap w:val="0"/>
            <w:vAlign w:val="center"/>
          </w:tcPr>
          <w:p>
            <w:pPr>
              <w:shd w:val="clear" w:color="FFFF99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FFFFFF"/>
                <w:sz w:val="24"/>
                <w:highlight w:val="none"/>
                <w:shd w:val="clear" w:color="FFFF99" w:fill="auto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shd w:val="clear" w:color="FFFF99" w:fill="auto"/>
            <w:noWrap w:val="0"/>
            <w:vAlign w:val="center"/>
          </w:tcPr>
          <w:p>
            <w:pPr>
              <w:shd w:val="clear" w:color="FFFF99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FFFFFF"/>
                <w:sz w:val="24"/>
                <w:highlight w:val="none"/>
                <w:shd w:val="clear" w:color="FFFF99" w:fill="auto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shd w:val="clear" w:color="FFFF99" w:fill="auto"/>
            <w:noWrap w:val="0"/>
            <w:vAlign w:val="center"/>
          </w:tcPr>
          <w:p>
            <w:pPr>
              <w:shd w:val="clear" w:color="FFFF99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FFFFFF"/>
                <w:sz w:val="24"/>
                <w:highlight w:val="none"/>
                <w:shd w:val="clear" w:color="FFFF99" w:fill="auto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hd w:val="clear" w:color="FFFF99" w:fill="auto"/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/>
                <w:sz w:val="24"/>
                <w:shd w:val="clear" w:color="FFFF99" w:fill="auto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hd w:val="clear" w:color="FFFF99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hd w:val="clear" w:color="FFFF99" w:fill="auto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hd w:val="clear" w:color="FFFF99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hd w:val="clear" w:color="FFFF99" w:fill="auto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hd w:val="clear" w:color="FFFF99" w:fill="auto"/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/>
                <w:sz w:val="24"/>
                <w:highlight w:val="none"/>
                <w:shd w:val="clear" w:color="FFFF99" w:fill="auto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hd w:val="clear" w:color="FFFF99" w:fill="auto"/>
              <w:kinsoku/>
              <w:autoSpaceDE/>
              <w:autoSpaceDN w:val="0"/>
              <w:jc w:val="both"/>
              <w:textAlignment w:val="center"/>
              <w:rPr>
                <w:rFonts w:hint="eastAsia" w:ascii="仿宋_GB2312" w:hAnsi="仿宋_GB2312" w:eastAsia="仿宋_GB2312"/>
                <w:sz w:val="24"/>
                <w:highlight w:val="none"/>
                <w:shd w:val="clear" w:color="FFFF99" w:fill="auto"/>
                <w:vertAlign w:val="baseline"/>
                <w:lang w:val="en-US" w:eastAsia="zh-CN"/>
              </w:rPr>
            </w:pPr>
            <w:r>
              <w:rPr>
                <w:rFonts w:hint="default" w:ascii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shd w:val="clear" w:color="FFFF99" w:fill="auto"/>
              </w:rPr>
              <w:t xml:space="preserve"> 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hd w:val="clear" w:color="auto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4015B"/>
    <w:rsid w:val="5224015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sz w:val="30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2022-03-16T08:29:00Z</dcterms:created>
  <dc:creator>薛尤嘉</dc:creator>
  <cp:lastModifiedBy>薛尤嘉</cp:lastModifiedBy>
  <dcterms:modified xsi:type="dcterms:W3CDTF">2022-03-16T08:29:46Z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C8F49B848F4643B6895DDCFCA2C42C25</vt:lpwstr>
  </property>
</Properties>
</file>