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</w:p>
    <w:p>
      <w:pPr>
        <w:wordWrap/>
        <w:adjustRightInd/>
        <w:snapToGrid/>
        <w:spacing w:line="600" w:lineRule="exact"/>
        <w:ind w:left="0" w:leftChars="0" w:right="0"/>
        <w:jc w:val="center"/>
        <w:textAlignment w:val="auto"/>
        <w:rPr>
          <w:rFonts w:hint="default" w:ascii="Times New Roman" w:hAnsi="Times New Roman" w:eastAsia="文星简大标宋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文星简大标宋" w:cs="Times New Roman"/>
          <w:color w:val="auto"/>
          <w:sz w:val="44"/>
          <w:szCs w:val="44"/>
          <w:lang w:val="en-US" w:eastAsia="zh-CN"/>
        </w:rPr>
        <w:t>《河北省工业设计中心建设发展报告》</w:t>
      </w:r>
    </w:p>
    <w:p>
      <w:pPr>
        <w:wordWrap/>
        <w:adjustRightInd/>
        <w:snapToGrid/>
        <w:spacing w:line="600" w:lineRule="exact"/>
        <w:ind w:left="0" w:leftChars="0" w:right="0"/>
        <w:jc w:val="center"/>
        <w:textAlignment w:val="auto"/>
        <w:rPr>
          <w:rFonts w:hint="default" w:ascii="Times New Roman" w:hAnsi="Times New Roman" w:eastAsia="文星简大标宋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文星简大标宋" w:cs="Times New Roman"/>
          <w:color w:val="auto"/>
          <w:sz w:val="44"/>
          <w:szCs w:val="44"/>
          <w:lang w:val="en-US" w:eastAsia="zh-CN"/>
        </w:rPr>
        <w:t>（参考提纲）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一、近三年建设发展情况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（一）企业形成的发展优势，包括近三年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企业营业收入、利润、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设计投入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，企业在行业内的规模优势、竞争优势，企业具有的示范带动作用等，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工业设计中心在企业运营管理中的作用和战略地位变化，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以及原《申报书》总体目标完成情况；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（二）中心软硬件设施情况，包括近三年新增情况，形成的设计工具软件、实验设备、专有数据库和开发平台等，以及原《申报书》软硬件建设目标完成情况；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（三）中心设计团队情况，包括近三年新增和变化情况，目前的人员构成、首席设计师、人才培养、评价激励机制等，以及原《申报书》设计团队建设目标完成情况；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（四）中心业务开展情况，包括近三年开展的主要业务领域、产学研合作情况、与设计公司等其他企业合作情况、形成的主要设计成果及效益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（成果及效益情况请提供2-3项案例，可另附页，内容包括：新产品设计图、实物照片及设计创新点说明，新产品在</w:t>
      </w:r>
      <w:r>
        <w:rPr>
          <w:rFonts w:hint="eastAsia" w:eastAsia="仿宋_GB2312"/>
          <w:sz w:val="32"/>
          <w:szCs w:val="32"/>
          <w:lang w:eastAsia="zh-CN"/>
        </w:rPr>
        <w:t>单价、销售量、销售额、利润、认可度等方面的提升情况；企业</w:t>
      </w:r>
      <w:r>
        <w:rPr>
          <w:rFonts w:hint="eastAsia" w:eastAsia="仿宋_GB2312"/>
          <w:sz w:val="32"/>
          <w:szCs w:val="32"/>
        </w:rPr>
        <w:t>市场、客户、营销方式、</w:t>
      </w:r>
      <w:r>
        <w:rPr>
          <w:rFonts w:hint="eastAsia" w:eastAsia="仿宋_GB2312"/>
          <w:sz w:val="32"/>
          <w:szCs w:val="32"/>
          <w:lang w:eastAsia="zh-CN"/>
        </w:rPr>
        <w:t>品牌</w:t>
      </w:r>
      <w:r>
        <w:rPr>
          <w:rFonts w:hint="eastAsia" w:eastAsia="仿宋_GB2312"/>
          <w:sz w:val="32"/>
          <w:szCs w:val="32"/>
        </w:rPr>
        <w:t>知名度等方面</w:t>
      </w:r>
      <w:r>
        <w:rPr>
          <w:rFonts w:hint="eastAsia" w:eastAsia="仿宋_GB2312"/>
          <w:sz w:val="32"/>
          <w:szCs w:val="32"/>
          <w:lang w:eastAsia="zh-CN"/>
        </w:rPr>
        <w:t>提升情况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等，以及原《申报书》设计业务开展目标完成情况；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（五）中心设计管理现状，包括机构设置、运营模式、考核机制等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，以及原《申报书》设计管理与运营目标完成情况。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（六）省级奖励资金管理使用情况，包括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设立单独账册或账页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账务管理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情况，截止</w:t>
      </w:r>
      <w:r>
        <w:rPr>
          <w:rFonts w:hint="eastAsia" w:eastAsia="仿宋_GB2312" w:cs="Times New Roman"/>
          <w:color w:val="auto"/>
          <w:sz w:val="32"/>
          <w:lang w:eastAsia="zh-CN"/>
        </w:rPr>
        <w:t>上一年</w:t>
      </w:r>
      <w:r>
        <w:rPr>
          <w:rFonts w:hint="eastAsia" w:eastAsia="仿宋_GB2312" w:cs="Times New Roman"/>
          <w:color w:val="auto"/>
          <w:sz w:val="32"/>
          <w:lang w:val="en-US" w:eastAsia="zh-CN"/>
        </w:rPr>
        <w:t>末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已使用金额，资金主要使用方向等。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二、未来三年建设思路和目标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（一）总体思路和发展目标；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（二）未来三年建设发展目标和举措，包括：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 中心软硬件设施情况，包括设计工具软件、实验设备、专有数据库和开发平台等；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 中心设计团队情况，包括人员构成、人才培养、评价激励机制等；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 中心业务开展情况，包括开展的主要业务领域、产学研合作情况、与设计公司等其他企业合作情况、形成的主要设计成果及效益等；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 中心设计管理现状，包括机构设置、运营模式、考核机制等。</w:t>
      </w:r>
    </w:p>
    <w:p>
      <w:pPr>
        <w:spacing w:line="600" w:lineRule="exact"/>
        <w:textAlignment w:val="baseline"/>
        <w:rPr>
          <w:rFonts w:hint="default" w:ascii="Times New Roman" w:hAnsi="Times New Roman" w:eastAsia="仿宋_GB2312" w:cs="Times New Roman"/>
          <w:sz w:val="32"/>
        </w:rPr>
      </w:pPr>
    </w:p>
    <w:p>
      <w:pPr>
        <w:spacing w:line="20" w:lineRule="exact"/>
        <w:ind w:right="160"/>
        <w:jc w:val="right"/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文星简大标宋">
    <w:panose1 w:val="0201060900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9049A"/>
    <w:rsid w:val="2F3E6FC0"/>
    <w:rsid w:val="38BC0165"/>
    <w:rsid w:val="77B9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2022-02-17T06:40:00Z</dcterms:created>
  <dc:creator>夏天的海～</dc:creator>
  <cp:lastModifiedBy>夏天的海～</cp:lastModifiedBy>
  <dcterms:modified xsi:type="dcterms:W3CDTF">2022-02-17T06:42:25Z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E8AF65ADC5BB4C5C8C697B32FFC4024E</vt:lpwstr>
  </property>
</Properties>
</file>