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6" w:lineRule="exact"/>
        <w:rPr>
          <w:rFonts w:hint="eastAsia" w:ascii="Times New Roman" w:hAnsi="Times New Roman" w:eastAsia="方正黑体_GBK" w:cs="Times New Roman"/>
          <w:sz w:val="32"/>
          <w:lang w:eastAsia="zh-CN"/>
        </w:rPr>
      </w:pPr>
      <w:r>
        <w:rPr>
          <w:rFonts w:hint="default" w:ascii="Times New Roman" w:hAnsi="Times New Roman" w:eastAsia="方正黑体_GBK" w:cs="Times New Roman"/>
          <w:sz w:val="32"/>
        </w:rPr>
        <w:t>附</w:t>
      </w:r>
      <w:r>
        <w:rPr>
          <w:rFonts w:hint="eastAsia" w:ascii="Times New Roman" w:eastAsia="方正黑体_GBK" w:cs="Times New Roman"/>
          <w:sz w:val="32"/>
          <w:lang w:eastAsia="zh-CN"/>
        </w:rPr>
        <w:t>件</w:t>
      </w:r>
    </w:p>
    <w:p>
      <w:pPr>
        <w:spacing w:beforeLines="0" w:afterLines="0" w:line="576" w:lineRule="exact"/>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2022年河北省工业互联网创新发展重点培育项目名单</w:t>
      </w:r>
    </w:p>
    <w:tbl>
      <w:tblPr>
        <w:tblStyle w:val="2"/>
        <w:tblW w:w="13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632"/>
        <w:gridCol w:w="45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eastAsia="黑体" w:cs="Times New Roman"/>
                <w:color w:val="000000"/>
                <w:sz w:val="22"/>
              </w:rPr>
            </w:pPr>
            <w:r>
              <w:rPr>
                <w:rFonts w:hint="default" w:ascii="Times New Roman" w:hAnsi="Times New Roman" w:eastAsia="黑体" w:cs="Times New Roman"/>
                <w:color w:val="000000"/>
                <w:sz w:val="22"/>
              </w:rPr>
              <w:t>序号</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eastAsia="黑体" w:cs="Times New Roman"/>
                <w:color w:val="000000"/>
                <w:sz w:val="22"/>
              </w:rPr>
            </w:pPr>
            <w:r>
              <w:rPr>
                <w:rFonts w:hint="default" w:ascii="Times New Roman" w:hAnsi="Times New Roman" w:eastAsia="黑体" w:cs="Times New Roman"/>
                <w:color w:val="000000"/>
                <w:sz w:val="22"/>
              </w:rPr>
              <w:t>项目名称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eastAsia="黑体" w:cs="Times New Roman"/>
                <w:color w:val="000000"/>
                <w:sz w:val="22"/>
              </w:rPr>
            </w:pPr>
            <w:r>
              <w:rPr>
                <w:rFonts w:hint="default" w:ascii="Times New Roman" w:hAnsi="Times New Roman" w:eastAsia="黑体" w:cs="Times New Roman"/>
                <w:color w:val="000000"/>
                <w:sz w:val="22"/>
              </w:rPr>
              <w:t>企业名称</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eastAsia="黑体" w:cs="Times New Roman"/>
                <w:color w:val="000000"/>
                <w:sz w:val="22"/>
              </w:rPr>
            </w:pPr>
            <w:r>
              <w:rPr>
                <w:rFonts w:hint="default" w:ascii="Times New Roman" w:hAnsi="Times New Roman" w:eastAsia="黑体" w:cs="Times New Roman"/>
                <w:color w:val="000000"/>
                <w:sz w:val="22"/>
              </w:rPr>
              <w:t>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Weshare工业互联网平台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河钢数字技术股份有限公司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基于云架构的工业互联网大数据平台建设项目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石家庄君乐宝乳业有限公司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洛杉奇信息化一体化建设项目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石家庄洛杉奇食品有限公司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人力资源数字管理一体化综合集成应用项目 </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神威药业集团有限公司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药品生产运营协同调度管理系统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石家庄四药有限公司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中车石家庄车辆有限公司铁路货车修造智能化平台项目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中车石家庄车辆有限公司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河钢集团石家庄钢铁有限责任公司工业大数据分析平台技术改造 </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石家庄钢铁有限责任公司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同福工业互联网升级及服务新模式应用建设项目 </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河北同福健康产业有限公司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威远生化控制中心建设项目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河北威远生物化工有限公司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敬业钢铁有限公司建设敬业铁前集控中心系统项目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敬业钢铁有限公司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基于互联网的配方颗粒追溯平台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石家庄以岭药业股份有限公司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河冶科技智能制造示范工程项目（二期）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河冶科技股份有限公司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河北新大地数字化生产管理系统建设项目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河北新大地机电制造有限公司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河北华北制药华恒药业有限公司产业智联网项目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河北华北制药华恒药业有限公司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博深两化融合升级改造项目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博深股份有限公司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产业用特种织造设备远程管理和运维服务平台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石家庄纺织机械有限责任公司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长城食品数据可视化平台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石家庄经济技术开发区长城食品有限公司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德弘食品智能化生产系统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河北德弘食品有限公司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工艺预管控及数据优化分析</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河北业之源化工有限公司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关于药用、无菌软包装全自动生产线改造项目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石家庄育才药用包装材料股份有限公司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汉章工业互联网平台应用创新体验中心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河北汉章科技集团有限公司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汉章能耗监管工业互联网平台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河北汉章科技集团有限公司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河北康利动物药业有限公司GMP车间智能化升级改造</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河北康利动物药业有限公司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河北铁科翼辰新材科技有限公司高速铁路、重载铁路用高分子材料零部件制造基地项目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河北铁科翼辰新材科技有限公司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基于大数据的连续灭菌装备远程控制工业互联网平台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天俱时工程科技集团有限公司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基于物联网技术的通信基站储能锂电池远程监测系统研发及产业化项目（二期）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博信通信股份有限公司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机加工车间数字化应用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河北电机股份有限公司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绿色共享门业智能制造工厂</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河北协昌投资集团股份有限公司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马家麦坊糕点生产工业互联网平台建设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河北马家麦坊食品有限公司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石家庄凯普特网络改造提升项目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石家庄凯普特动力传输机械有限责任公司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石家庄理想汽车零部件有限公司年产1000万只工程机械核心部件智能制造项目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石家庄理想汽车零部件有限公司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石家庄煤矿机械有限责任公司改造升级项目二期（信息化升级改造项目）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石家庄煤矿机械有限责任公司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石家庄市一诺动物药业有限公司年产150吨兽药升级改造项目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石家庄市一诺动物药业有限公司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数字化智慧工厂</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石家庄市曲寨水泥有限公司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无极协昌能源天然气管道工程数据管理平台项目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无极县协昌能源有限公司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旭辉电气数字化综合管理系统（XHECA）</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河北旭辉电气股份有限公司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智能仓库建设项目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河北兴柏农业科技有限公司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制造业云MES工业互联网平台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中国联合网络通信有限公司石家庄市分公司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39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奥体云商工业互联网平台应用创新体验中心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承德市臻承商务信息咨询有限公司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厂区数字化提升项目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承德冀东水泥有限责任公司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承德县建龙信息化改造建设项目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承德县建龙矿业有限责任公司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基于工业互联网架构的水泥工厂级综合管控平台开发与应用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承德金隅水泥有限责任公司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连杆生产线智能制造项目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承德苏垦银河连杆有限公司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全自动、智能化杀菌系统项目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河北承德露露股份有限公司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设备全生命周期管理系统建设项目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承德莹科精细化工股份有限公司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印刷版材生产车间智能化提升及节能改造项目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承德天成印刷科技股份有限公司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承</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IPv6改造项目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张家口天勤农贸有限公司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IPv6改造项目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河北泥河湾农业发展股份有限公司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49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IPv6改造项目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沽源县伯启通电子商务有限公司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IPv6改造项目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沽源县北麦生态农业有限公司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煤机装备制造数字工厂建设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中煤张家口煤矿机械有限责任公司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智慧仙源数字化建设项目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仙源（涿鹿）食品有限公司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智慧云基建管理系统项目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张家口安智科为新能源有限公司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产品制造与设备监控协同工业互联网平台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秦皇岛首创思泰意达环保科技有限公司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船舶管舾设计、生产一体化管控平台建设项目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山海关船舶重工有限责任公司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港口数字化管理创新应用平台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秦皇岛港股份有限公司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工业大数据平台（一期）项目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中信戴卡股份有限公司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核电产品制造数字化车间</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哈电集团（秦皇岛）重型装备有限公司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基于工业互联网的质量管理系统创新与应用项目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宏启胜精密电子（秦皇岛）有限公司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康姿百德信息化综合集成应用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康姿百德集团有限公司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秦皇岛港工控系统信息安全防护能力建设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秦皇岛港股份有限公司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秦皇岛市OnePower工业互联网平台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中国移动通信集团河北有限公司秦皇岛分公司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裕茂优科技秦皇岛有限公司企业“双碳”用电综合治理平台项目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裕茂优科技秦皇岛有限公司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智慧安全综合管理平台项目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秦皇岛戴卡兴龙轮毂有限公司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 唐山钢铁产业工业互联网平台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河北钢铁数字技术有限公司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66</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ERP金蝶云星空信息化建设项目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唐山市银海食盐有限公司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阿里云飞鹄工业互联网平台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河北飞鹄工业互联网科技有限公司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阿里云飞鹄工业互联网平台应用创新体验中心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河北飞鹄工业互联网科技有限公司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69</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北京生态家园（乐亭）科技发展有限公司信息化建设项目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北京生态家园（乐亭）科技发展有限公司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曹妃甸港物联科技有限公司工业互联网平台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曹妃甸港物联科技有限公司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71</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超低排放智能管控平台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河北津西钢铁集团股份有限公司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72</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大宗商品交易和风险管理系统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唐山报春电子商务股份有限公司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73</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东海钢铁苍穹ERP项目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唐山东海钢铁集团有限公司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74</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轧辊智造及磨辊间运维服务平台（一期）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唐山志威裕隆轧辊科技有限公司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甘栗仁深加工仓储冷链配送</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唐山市美客多食品股份有限公司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钢结构智慧制造工业互联网平台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中国二十二冶集团有限公司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77</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工业赋能平台研发及产业化项目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唐山旭华智能科技有限公司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78</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灌装机信息化一体改造项目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蒙牛乳业（滦南）有限责任公司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79</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轨道交通智能管控系统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唐山百川智能机器股份有限公司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80</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河北钢谷工业互联可视化远程服务平台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河北钢谷物联科技股份有限公司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81</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环保一体化管控平台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河北鑫达钢铁集团有限公司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82</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基于5G通讯的电机车无人驾驶系统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唐山首钢马兰庄铁矿有限责任公司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83</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基于工业互联网的企业数字化运营管控模式应用</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中车唐山机车车辆有限公司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84</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基于工业互联网架构的设备健康在线监护平台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唐山冀东水泥股份有限公司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基于数据驱动的造纸综合管控项目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唐山市冀滦纸业有限公司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86</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基于物联网智能超声水表智能制造协同创新管理平台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汇中仪表股份有限公司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87</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京唐港首钢码头有限公司设备点检系统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京唐港首钢码头有限公司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88</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蓝欣玻璃绿色智能化制造工厂</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唐山市蓝欣玻璃有限公司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89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龙髯工业互联网平台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唐山胡子物流有限公司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90</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年产10万吨耐磨球项目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唐山志威装备制造有限公司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91</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全流程化生产管控系统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唐山志威科技有限公司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92</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数字化全流程定制平台项目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惠达卫浴股份有限公司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93</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唐山东日新能源材料有限公司智能制造项目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唐山东日新能源材料有限公司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94</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唐山瑞丰钢铁（集团）有限公司能源管理中心升级改造项目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唐山瑞丰钢铁（集团）有限公司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新能源智能工业互联网平台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唐山康新新能源科技有限公司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96</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燕山钢铁ERP（集团化）升级项目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河北燕山钢铁集团有限公司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冶金炉料行业工业互联网平台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唐山成联电子商务有限公司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98</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元器件智能化生产改造升级</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唐山万士和电子有限公司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99</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智慧消防物联网平台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唐山达意科技股份有限公司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电阻片车间设备技术改造项目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平高东芝（廊坊）避雷器有限公司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风扇自动化生产线</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捷温汽车系统（中国）有限公司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华创天元实业发展有限责任公司DN700-800钢骨架聚乙烯塑料复合管项目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华创天元实业发展有限责任公司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环保型高档刨花板智能化生产</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香河天亚木业有限公司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环保型汽车燃料系统智能化生产</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河北世昌汽车部件股份有限公司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基于工业互联网的智慧供应链质量追溯平台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新奥新智科技有限公司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精密智能温度控制设备液冷温控车间项目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三河同飞制冷股份有限公司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亮克威泽数字化经营管理系统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三河亮克威泽工业涂料有限公司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年产2138吨运动营养食品扩建项目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固安康比特体育科技有限公司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109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年产470万册图书大规模个性化定制项目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北京虎彩图书装订有限公司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汽车电池加热模板（动力电池热管理系统）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捷温汽车系统（中国）有限公司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汽车加热器智能制造工厂建设项目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京威汽车设备有限公司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汽车接头技改扩建项目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廊坊舒畅汽车零部件有限公司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水性涂料产品生产流程智能化改造</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阿克苏诺贝尔装饰涂料（廊坊）有限公司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维特根中国智能化工厂项目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维特根（中国）机械有限公司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新增300万件汽车配件及环保设备升级改造项目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卡酷思汽车配件（廊坊）有限公司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以钢结构全生命周期平台为基础的绿色加工改造项目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中建二局安装工程有限公司廊坊钢结构分公司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廊</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2.65万吨高端非织布生产项目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河北宏润新型面料有限公司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长城汽车研发云项目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长城汽车股份有限公司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119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航空航餐用铝箔产品智能制造项目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涿州皓原箔业有限公司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河北三棵树智能化制造工业互联网项目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河北三棵树涂料有限公司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基于工业互联网的水泥生产线工艺过程智能控制及能源管理系统项目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涞水金隅冀东环保科技有限公司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全流程数字化管理平台建设项目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保定市立中车轮制造有限公司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人工智能控制系统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唐县冀东水泥有限责任公司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生产线窑磨专家优化控制系统项目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保定太行和益环保科技有限公司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碳化硅单晶衬底数字化生产全流程管控平台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河北同光晶体有限公司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外品跨境电商工业互联网平台应用创新体验中心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外品河北孵化器有限公司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信息智能化数据统一平台建设项目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保定天鹅新型纤维制造有限公司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印刷工业互联网平台工业互联网平台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河北鑫牧思网络科技有限公司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129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智慧管理综合信息平台建设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河北新立中有色金属集团有限公司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智能铸造装备+永红云工业互联网平台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永红保定铸造机械有限公司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131</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“慧管易”数字化制造、管理平台建设</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泊头市宏昌机械有限责任公司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安全生产管理平台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沧州东丽精细化工有限公司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沧州德跃机械科技有限公司信息化项目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沧州德跃机械科技有限公司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沧州工业互联网综合服务平台（3.0升级项目）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河北中科物联信息技术有限公司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产品全生命周期管理系统（PLM）</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河北诚铸机械集团有限公司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东海电力信息化数字车间</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沧州东海电力管件有限公司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东丽化工云应用智能巡检软件开发</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沧州东丽精细化工有限公司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138</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工业互联网标识解析综合型二级节点（沧州）</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河北中科物联信息技术有限公司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139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工业云端生产管理系统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沧州中星石油器材有限公司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海之岩食品溯源云管理升级项目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沧州海之岩食品有限公司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141</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河北科斯特数字化工厂信息系统平台建设项目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河北科斯特自动化科技有限公司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河北西米雷特航空科技5G应用项目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河北西米雷特航空科技有限公司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恒盛泵业数字化管理建设项目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河北恒盛泵业股份有限公司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黄骅模塑制造互联网平台应用创新体验中心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河北新林坡孵化器股份有限公司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惠邦制造过程执行互联网管理系统建设项目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沧州惠邦机电产品制造有限责任公司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146</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基于“CAXA PLM 系统”智能电 刷、起动机和发电机制造新模式 应用</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任丘市双楼电碳制品有限公司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147</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基于工业互联网标识解析的智能仓储系统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沧州明珠塑料股份有限公司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148</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基于工业互联网标识解析体系提升企业数字化管理能力建设项目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河北安迪模具有限公司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149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基于国家标识解析应用数字化管理项目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河北远大电子有限公司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150</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基于国家标识解析应用数字化管理项目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任丘科苑玻纤制品有限公司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基于国家标识解析应用数字化管理项目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河北信高真空开关电器有限公司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152</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基于国家标识解析应用数字化管理项目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任丘市久久科技有限公司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基于国家标识解析应用数字化管理项目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任丘市华超标准件模具有限公司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154</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基于国家标识解析应用数字化管理项目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任丘市宏达汽车部件有限公司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基于国家标识解析应用数字化管理项目 </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沧州天仪仪器仪表有限公司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基于国家标识解析与国家电网互联互通项目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河北环亚线缆有限公司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157</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企业上云-全流程管理系统</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中化工程沧州冷却技术有限公司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前进智能机械设备云端综合应用与管理</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沧州前进压瓦机械制造有限公司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159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数字信息共享工业互联网平台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河北思考者科技有限公司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四星玻璃工业互联网数字化管理新模式应用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沧州四星玻璃股份有限公司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161</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四星玻璃企业级工业互联网平台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沧州四星玻璃股份有限公司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万德机柜智能化制造新平台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河北万德机柜制造有限公司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163</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危化品专用车数字化管理平台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河北昌骅专用汽车有限公司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信息化数字车间</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河北亚都管道装备集团有限公司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信息与集成控制系统加工生产项目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沧州科威电子有限责任公司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166</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云星空信息化管理</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河北博翔特种石墨有限公司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167</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中实新能源标识应用平台项目</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河北中实新能源设备制造有限公司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沧</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粉末涂料助剂生产线信息化改造项目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衡水艾科赛林橡塑制品有限公司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169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工业互联网标识节点平台对接物联网服务（消费者运营）项目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河北衡水老白干酒业股份有限公司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河北格雷智能仓储系统升级改造项目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河北格雷服装股份有限公司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河北华特汽车部件有限公司网络信息化应用项目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河北华特汽车部件有限公司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衡水电机优化企业管理项目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衡水电机股份有限公司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金属网制造智能化升级项目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河北英凯模金属网有限公司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年产50万套民用家具配套设施建设项目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博洛尼智能科技（衡水）有限公司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青竹画材智能化改造项目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河北青竹画材科技股份有限公司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尚匠共享制造工业互联网平台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河北奋进矿山机械有限公司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 xml:space="preserve">医疗保健袜智能化生产项目 </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衡水怡青舒袜业有限公司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智能仓储物流系统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河北养元智汇饮品股份有限公司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179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中德森诺企业数字化管理建设项目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中德森诺电缆有限公司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衡水市工业互联网平台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中国联合网络通信有限公司衡水市分公司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衡</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5G+UWB智能矿山一体化网络平台升级项目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河北钢铁集团沙河中关铁矿有限公司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安全5G+RFID 智能仓储系统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沙河市安全实业有限公司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产品全生命周期一体化综合管理系统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邢台轧辊沃川装备制造有限公司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德龙钢铁工业互联网平台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德龙钢铁有限公司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地磅无人值守软件系统及硬件工业互联网平台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河北华龙农庄面粉有限公司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分级燃烧及脱销技改工程</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邢台中联水泥有限公司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钢铁和冶金设备行业工业互联网平台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中钢集团邢台机械轧辊有限公司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高效智能脱硝系统的技术改造项目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临城中联水泥有限公司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189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河北黑一橡胶有限公司信息化项目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河北黑一橡胶有限公司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河北龙泉剑钉业集团有限公司数字化管理模式应用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河北龙泉剑钉业集团有限公司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河北鑫泰轴承锻造有限公司两化一体集成自动车间项目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河北鑫泰轴承锻造有限公司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华密新材PLM+ERP+MES+OA一体化应用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河北华密新材科技股份有限公司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基于工业互联网标识的玻纤产品数字化溯源研究</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邢台金牛玻纤有限责任公司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机器人智能云平台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河北易沃克机器人科技有限公司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金蝶ERP系统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河北鞍雨虹门窗有限公司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龙星化工数智化运营管理平台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龙星化工股份有限公司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亩均论英雄大数据工业互联网平台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河北时代电子有限公司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清河羊绒工业互联网平台暨抖音基地项目（一期）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河北涛瀚羊绒科技有限公司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199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生料在线元素分析仪技术应用</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临城中联福石水泥有限公司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兽药自动化生产与互联网协同管理项目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河北华邦生物科技有限公司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数据驱动管理平台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班尼戈管道科技河北有限公司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水泥散装集中控制装车系统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邢台金隅咏宁水泥有限公司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水泥熟料生产智能控制项目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邢台金隅冀东水泥有限公司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塑料管道互联网无人车间</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柏乡县星洁管业有限公司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邢台山峰特种橡胶制品有限公司特种橡胶制品智能化制造管理应用项目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邢台山峰特种橡胶制品有限公司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意德拉“六维协同、三位一体”工业互联网平台应用创新体验中心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意德拉（河北）智能科技有限公司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应急救援装备数字化车间建设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润泰救援装备科技河北有限公司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远大阀门5G+工业互联网智能制造平台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远大阀门集团有限公司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209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中航上大高温合金材料股份有限公司智能制造项目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中航上大高温合金材料股份有限公司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中煤旭阳智能工厂-数字化煤场项目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河北中煤旭阳能源有限公司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中诺门窗智能化升级改造项</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中诺门窗有限公司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自动化下料</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河北来利翼腾塑胶制造有限公司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邢</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lang w:eastAsia="zh-CN"/>
              </w:rPr>
              <w:t>阿里云飞雁工业互联网平台应用创新体验中心</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飞雁（邯郸）工业互联网科技有限公司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高效生产+双重安全管控平台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陆星航天河北专用汽车有限公司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215</w:t>
            </w:r>
          </w:p>
        </w:tc>
        <w:tc>
          <w:tcPr>
            <w:tcW w:w="66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邯郸市市级工业互联网综合平台</w:t>
            </w:r>
          </w:p>
        </w:tc>
        <w:tc>
          <w:tcPr>
            <w:tcW w:w="45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邯郸云计算中心有限公司</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恒工精密生产信息化平台搭建项目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河北恒工精密装备股份有限公司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基于国标物联码的数字化管理云平台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河北卓越电气有限责任公司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基于物联网技术的家电基础零部件智能化制造项目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格力（武安）精密装备制造有限公司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219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生产一体化管控系统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中船重工（邯郸）派瑞特种气体有限公司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数字化生产管控系统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新兴铸管股份有限公司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网络建设、升级及数采平台建立</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河北永洋特钢集团有限公司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新金万利冷轧数字化工厂一期项目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河北新金万利新材料科技有限公司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裕泰智慧工厂5G+工业互联网项目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邯郸市裕泰焦化有限公司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原料车间智能化制造加料系统项目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河北威达蓝海环保科技股份有限公司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植物提取物智能化生产车间改建</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晨光生物科技集团股份有限公司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智慧安全生产平台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武安市新峰水泥有限责任公司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智能化 IEAM 设备状态集成管控系统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天津铁厂有限公司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智能化生产制造项目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河北珠峰仪器仪表设备有限公司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229</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智能制造执行操作及分析系统</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河北固耐安五金制造有限公司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邯</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230</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全民智慧康养健身产业链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河北威尔特体育用品有限公司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定</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231</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智慧运营管控平台二期（设备数据采集与协同平台建设）</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定州市宏远机械有限公司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定</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232</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线性导轨及配套滑块智能化制造生产管理平台建设项目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河北维迪自动化技术有限公司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辛</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233</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BIM构件库工业互联网平台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雄安雄创数字技术有限公司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234</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河北华悦传统产业信息化改造项目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河北华悦鞋业有限公司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235</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河北万发智能化制造项目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河北万发服装纺织集团有限公司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236</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基于CIM的建设协同工业互联网平台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雄安雄创数字技术有限公司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237</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嘉利机械企业数字化管理网络升级项目</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保定嘉利食品机械有限公司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238</w:t>
            </w:r>
          </w:p>
        </w:tc>
        <w:tc>
          <w:tcPr>
            <w:tcW w:w="66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预拌混凝土智慧化园区运营管理平台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河北雄安容西混凝土有限公司</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雄</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1619E"/>
    <w:rsid w:val="2CF1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0"/>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栈搪慈诮苑</dc:creator>
  <cp:lastModifiedBy>栈搪慈诮苑</cp:lastModifiedBy>
  <dcterms:modified xsi:type="dcterms:W3CDTF">2022-01-14T01:32:25Z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759903511B9A475784FC0699E4B3E940</vt:lpwstr>
  </property>
</Properties>
</file>