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3E" w:rsidRPr="007A7C23" w:rsidRDefault="00D5583E" w:rsidP="00D5583E">
      <w:pPr>
        <w:snapToGrid w:val="0"/>
        <w:spacing w:line="540" w:lineRule="exact"/>
        <w:ind w:left="634" w:hangingChars="198" w:hanging="634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D5583E" w:rsidRPr="007A7C23" w:rsidRDefault="00D5583E" w:rsidP="00D5583E">
      <w:pPr>
        <w:snapToGrid w:val="0"/>
        <w:spacing w:beforeLines="50" w:before="156" w:line="540" w:lineRule="exact"/>
        <w:ind w:hanging="11"/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  <w:r w:rsidRPr="007A7C23">
        <w:rPr>
          <w:rFonts w:hint="eastAsia"/>
          <w:b/>
          <w:bCs/>
          <w:color w:val="auto"/>
          <w:kern w:val="2"/>
          <w:sz w:val="44"/>
          <w:szCs w:val="44"/>
        </w:rPr>
        <w:t>2021年第二批新增省级科技创新券</w:t>
      </w:r>
    </w:p>
    <w:p w:rsidR="00D5583E" w:rsidRPr="007A7C23" w:rsidRDefault="00D5583E" w:rsidP="00D5583E">
      <w:pPr>
        <w:snapToGrid w:val="0"/>
        <w:spacing w:line="540" w:lineRule="exact"/>
        <w:ind w:hanging="11"/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  <w:r w:rsidRPr="007A7C23">
        <w:rPr>
          <w:rFonts w:hint="eastAsia"/>
          <w:b/>
          <w:bCs/>
          <w:color w:val="auto"/>
          <w:kern w:val="2"/>
          <w:sz w:val="44"/>
          <w:szCs w:val="44"/>
        </w:rPr>
        <w:t>创新服务提供机构名单</w:t>
      </w:r>
    </w:p>
    <w:p w:rsidR="00D5583E" w:rsidRPr="007A7C23" w:rsidRDefault="00D5583E" w:rsidP="00D5583E">
      <w:pPr>
        <w:snapToGrid w:val="0"/>
        <w:spacing w:line="540" w:lineRule="exact"/>
        <w:ind w:hanging="11"/>
        <w:jc w:val="center"/>
        <w:rPr>
          <w:rFonts w:hint="eastAsia"/>
          <w:b/>
          <w:bCs/>
          <w:color w:val="auto"/>
          <w:kern w:val="2"/>
          <w:sz w:val="44"/>
          <w:szCs w:val="44"/>
        </w:rPr>
      </w:pP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1.</w:t>
      </w: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河北省药品医疗器械检验研究院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2.</w:t>
      </w: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中国科学院电工研究所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3.北京印刷学院印刷与包装工程学院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4.唐山学院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5.天津财经大学创新与创业研究中心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6.中国石油大学（华东）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7.山西农业大学山西功能农产品检验检测中心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8.中国科学院化学研究所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9.葡萄栽培生理与调控实验室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10.上海市质量监督检验技术研究院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11.邯郸学院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napToGrid w:val="0"/>
          <w:color w:val="auto"/>
          <w:spacing w:val="-8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12.</w:t>
      </w:r>
      <w:r w:rsidRPr="007A7C23">
        <w:rPr>
          <w:rFonts w:ascii="仿宋_GB2312" w:eastAsia="仿宋_GB2312" w:hAnsi="仿宋_GB2312" w:cs="仿宋_GB2312" w:hint="eastAsia"/>
          <w:snapToGrid w:val="0"/>
          <w:color w:val="auto"/>
          <w:spacing w:val="-8"/>
          <w:sz w:val="32"/>
          <w:szCs w:val="32"/>
        </w:rPr>
        <w:t>中国科学院新疆理化技术研究所电子元器件辐射效应实验室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13.北京建筑大学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14.电子信息与自动化学院实验中心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15.河北建材职业技术学院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16.东北石油大学秦皇岛校区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17.湿法冶金清洁生产技术国家工程实验室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18.河北省光伏组件制造装备技术创新中心</w:t>
      </w:r>
    </w:p>
    <w:p w:rsidR="00D5583E" w:rsidRPr="007A7C23" w:rsidRDefault="00D5583E" w:rsidP="00D5583E">
      <w:pPr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19.中国农业科学院上海兽医研究所</w:t>
      </w:r>
    </w:p>
    <w:p w:rsidR="00D5583E" w:rsidRPr="00695AE7" w:rsidRDefault="00D5583E" w:rsidP="00D5583E">
      <w:pPr>
        <w:snapToGrid w:val="0"/>
        <w:spacing w:line="540" w:lineRule="exact"/>
        <w:ind w:firstLineChars="200" w:firstLine="640"/>
        <w:jc w:val="left"/>
        <w:rPr>
          <w:kern w:val="2"/>
        </w:rPr>
      </w:pPr>
      <w:r w:rsidRPr="007A7C2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20.河北交通职业技术学院</w:t>
      </w:r>
    </w:p>
    <w:p w:rsidR="00F05BD7" w:rsidRDefault="00F05BD7">
      <w:bookmarkStart w:id="0" w:name="_GoBack"/>
      <w:bookmarkEnd w:id="0"/>
    </w:p>
    <w:sectPr w:rsidR="00F05BD7" w:rsidSect="00DD1411">
      <w:footerReference w:type="even" r:id="rId4"/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D5583E" w:rsidP="00DD141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D5583E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D5583E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3E"/>
    <w:rsid w:val="00D5583E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16CB-EB79-491F-AFDC-24E93FE3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3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5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5583E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D5583E"/>
  </w:style>
  <w:style w:type="paragraph" w:customStyle="1" w:styleId="CharCharCharCharCharCharChar">
    <w:name w:val="Char Char Char Char Char Char Char"/>
    <w:basedOn w:val="a"/>
    <w:rsid w:val="00D5583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2021-12-30T08:59:00Z</dcterms:created>
  <dcterms:modified xsi:type="dcterms:W3CDTF">2021-12-30T09:00:00Z</dcterms:modified>
</cp:coreProperties>
</file>