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D4C" w:rsidRDefault="005E7D4C" w:rsidP="005E7D4C">
      <w:pPr>
        <w:rPr>
          <w:rFonts w:ascii="仿宋_GB2312" w:eastAsia="仿宋_GB2312"/>
          <w:sz w:val="32"/>
          <w:szCs w:val="32"/>
        </w:rPr>
      </w:pPr>
      <w:r>
        <w:rPr>
          <w:rFonts w:ascii="仿宋_GB2312" w:eastAsia="仿宋_GB2312" w:hint="eastAsia"/>
          <w:sz w:val="32"/>
          <w:szCs w:val="32"/>
        </w:rPr>
        <w:t>附件</w:t>
      </w:r>
    </w:p>
    <w:p w:rsidR="005E7D4C" w:rsidRDefault="005E7D4C" w:rsidP="005E7D4C">
      <w:pPr>
        <w:pStyle w:val="p"/>
        <w:shd w:val="clear" w:color="auto" w:fill="FFFFFF"/>
        <w:spacing w:before="0" w:beforeAutospacing="0" w:after="0" w:afterAutospacing="0" w:line="600" w:lineRule="atLeast"/>
        <w:jc w:val="center"/>
        <w:rPr>
          <w:b/>
          <w:bCs/>
          <w:color w:val="000000"/>
          <w:sz w:val="28"/>
          <w:szCs w:val="28"/>
        </w:rPr>
      </w:pPr>
      <w:r>
        <w:rPr>
          <w:rFonts w:hint="eastAsia"/>
          <w:b/>
          <w:bCs/>
          <w:color w:val="000000"/>
          <w:sz w:val="28"/>
          <w:szCs w:val="28"/>
        </w:rPr>
        <w:t>2</w:t>
      </w:r>
      <w:r>
        <w:rPr>
          <w:b/>
          <w:bCs/>
          <w:color w:val="000000"/>
          <w:sz w:val="28"/>
          <w:szCs w:val="28"/>
        </w:rPr>
        <w:t>021</w:t>
      </w:r>
      <w:r>
        <w:rPr>
          <w:rFonts w:hint="eastAsia"/>
          <w:b/>
          <w:bCs/>
          <w:color w:val="000000"/>
          <w:sz w:val="28"/>
          <w:szCs w:val="28"/>
        </w:rPr>
        <w:t>年度河北省自然科学基金（第四批）拟立项项目清单</w:t>
      </w:r>
    </w:p>
    <w:tbl>
      <w:tblPr>
        <w:tblW w:w="8861" w:type="dxa"/>
        <w:tblInd w:w="-5" w:type="dxa"/>
        <w:tblLayout w:type="fixed"/>
        <w:tblLook w:val="04A0" w:firstRow="1" w:lastRow="0" w:firstColumn="1" w:lastColumn="0" w:noHBand="0" w:noVBand="1"/>
      </w:tblPr>
      <w:tblGrid>
        <w:gridCol w:w="567"/>
        <w:gridCol w:w="3423"/>
        <w:gridCol w:w="1358"/>
        <w:gridCol w:w="1483"/>
        <w:gridCol w:w="2030"/>
      </w:tblGrid>
      <w:tr w:rsidR="005E7D4C" w:rsidTr="00CE07F0">
        <w:trPr>
          <w:trHeight w:val="600"/>
        </w:trPr>
        <w:tc>
          <w:tcPr>
            <w:tcW w:w="567" w:type="dxa"/>
            <w:tcBorders>
              <w:top w:val="single" w:sz="4" w:space="0" w:color="000000"/>
              <w:left w:val="single" w:sz="4" w:space="0" w:color="000000"/>
              <w:bottom w:val="single" w:sz="4" w:space="0" w:color="000000"/>
              <w:right w:val="single" w:sz="4" w:space="0" w:color="000000"/>
            </w:tcBorders>
            <w:vAlign w:val="center"/>
          </w:tcPr>
          <w:p w:rsidR="005E7D4C" w:rsidRDefault="005E7D4C" w:rsidP="00CE07F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423" w:type="dxa"/>
            <w:tcBorders>
              <w:top w:val="single" w:sz="4" w:space="0" w:color="000000"/>
              <w:left w:val="single" w:sz="4" w:space="0" w:color="000000"/>
              <w:bottom w:val="single" w:sz="4" w:space="0" w:color="000000"/>
              <w:right w:val="single" w:sz="4" w:space="0" w:color="000000"/>
            </w:tcBorders>
            <w:vAlign w:val="center"/>
          </w:tcPr>
          <w:p w:rsidR="005E7D4C" w:rsidRDefault="005E7D4C" w:rsidP="00CE07F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D4C" w:rsidRDefault="005E7D4C" w:rsidP="00CE07F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河北地区</w:t>
            </w:r>
          </w:p>
          <w:p w:rsidR="005E7D4C" w:rsidRDefault="005E7D4C" w:rsidP="00CE07F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承担单位</w:t>
            </w:r>
          </w:p>
        </w:tc>
        <w:tc>
          <w:tcPr>
            <w:tcW w:w="1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D4C" w:rsidRDefault="005E7D4C" w:rsidP="00CE07F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北京地区</w:t>
            </w:r>
          </w:p>
          <w:p w:rsidR="005E7D4C" w:rsidRDefault="005E7D4C" w:rsidP="00CE07F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承担单位</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D4C" w:rsidRDefault="005E7D4C" w:rsidP="00CE07F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天津地区</w:t>
            </w:r>
          </w:p>
          <w:p w:rsidR="005E7D4C" w:rsidRDefault="005E7D4C" w:rsidP="00CE07F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承担单位</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1</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双碳约束机制下城市轨道交通减碳数字协同技术研究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石家庄铁道大学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北京交通大学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中国铁路设计集团有限公司</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2</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数字孪生驱动的锻造液压机预测性维护研究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燕山大学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北京航空航天大学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天津开发区精诺瀚海数据科技有限公司</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3</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高速公路智能建造与全生命期性能评价研究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河北工业大学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清华大学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天津大学</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4</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京津冀面向双碳目标的协同发展及其优化设计研究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河北工业大学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北京大学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中汽数据（天津）有限公司</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5</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面向节能减排的高炉冶炼过程智能建模研究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燕山大学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北京科技大学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南开大学</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6</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光电</w:t>
            </w:r>
            <w:r>
              <w:rPr>
                <w:rFonts w:cs="宋体"/>
                <w:kern w:val="0"/>
                <w:sz w:val="20"/>
                <w:szCs w:val="20"/>
              </w:rPr>
              <w:t>-</w:t>
            </w:r>
            <w:r>
              <w:rPr>
                <w:rFonts w:ascii="宋体" w:hAnsi="宋体" w:cs="宋体"/>
                <w:kern w:val="0"/>
                <w:sz w:val="20"/>
                <w:szCs w:val="20"/>
              </w:rPr>
              <w:t>光热串联催化二氧化碳合成甲醇</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河北大学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北京工业大学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天津理工大学</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7</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京津冀交通一体化建模及出行链优化研究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燕山大学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北京理工大学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中汽研软件测评（天津）有限公司</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8</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结合眼底视网膜改变和个体因素的糖尿病肾病预测模型研究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河北工业大学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北京工业大学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天津工业大学</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9</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负载型二元</w:t>
            </w:r>
            <w:r>
              <w:rPr>
                <w:rFonts w:cs="宋体"/>
                <w:kern w:val="0"/>
                <w:sz w:val="20"/>
                <w:szCs w:val="20"/>
              </w:rPr>
              <w:t>Zintl</w:t>
            </w:r>
            <w:r>
              <w:rPr>
                <w:rFonts w:ascii="宋体" w:hAnsi="宋体" w:cs="宋体"/>
                <w:kern w:val="0"/>
                <w:sz w:val="20"/>
                <w:szCs w:val="20"/>
              </w:rPr>
              <w:t>团簇用于</w:t>
            </w:r>
            <w:r>
              <w:rPr>
                <w:rFonts w:cs="宋体"/>
                <w:kern w:val="0"/>
                <w:sz w:val="20"/>
                <w:szCs w:val="20"/>
              </w:rPr>
              <w:t>CO2</w:t>
            </w:r>
            <w:r>
              <w:rPr>
                <w:rFonts w:ascii="宋体" w:hAnsi="宋体" w:cs="宋体"/>
                <w:kern w:val="0"/>
                <w:sz w:val="20"/>
                <w:szCs w:val="20"/>
              </w:rPr>
              <w:t>逆水煤气化研究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河北工业大学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北京大学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南开大学</w:t>
            </w:r>
          </w:p>
        </w:tc>
      </w:tr>
      <w:tr w:rsidR="005E7D4C" w:rsidTr="00CE07F0">
        <w:trPr>
          <w:trHeight w:val="65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10</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经颅磁刺激对阿尔茨海默疾病的个体化精准调控方法与评估策略研究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河北工业大学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中国科学院自动化研究所</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天津市环湖医院</w:t>
            </w:r>
          </w:p>
        </w:tc>
      </w:tr>
      <w:tr w:rsidR="005E7D4C" w:rsidTr="00CE07F0">
        <w:trPr>
          <w:trHeight w:val="8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11</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人工智能辅助的膝关节运动创伤的个性化诊断与分级治疗辅助决策系统的研究与验证</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河北医科大学第三医院</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北京大学第三医院</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天津医院</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12</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任务引导的室内服务机器人感知及决策关键技术研究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河北师范大学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中国科学院自动化研究所</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天津大学</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13</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农作物秸秆全组分生物转化与利用研究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河北农业大学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中国科学院过程工程研究所</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天津大学</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14</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高性能固废基地聚物的制备技术及其动态力学性能研究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石家庄铁道大学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北京航空航天大学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天津大学</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15</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木质纤维生物法制备金合欢烯的全流程调控研究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石家庄铁道大学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中国科学院理化技术研究所</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天津大学</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16</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面向工业互联网可证明安全的身份认证技术研究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河北大学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中国科学院信息工程研究所</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南开大学</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17</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氢基直接还原及其系统</w:t>
            </w:r>
            <w:r>
              <w:rPr>
                <w:rFonts w:cs="宋体"/>
                <w:kern w:val="0"/>
                <w:sz w:val="20"/>
                <w:szCs w:val="20"/>
              </w:rPr>
              <w:t>CO2</w:t>
            </w:r>
            <w:r>
              <w:rPr>
                <w:rFonts w:ascii="宋体" w:hAnsi="宋体" w:cs="宋体"/>
                <w:kern w:val="0"/>
                <w:sz w:val="20"/>
                <w:szCs w:val="20"/>
              </w:rPr>
              <w:t>脱除利用应用研究与示范</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河钢集团有限公司</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北京科技大学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天津大学</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18</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基于功能材料修饰微结构光纤的智能感知关键问题研究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燕山大学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清华大学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南开大学</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lastRenderedPageBreak/>
              <w:t>19</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基于代谢组学和诱导抗病的靶向丙酮酸激酶类杀菌剂创制</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河北农业大学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中国农业大学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南开大学</w:t>
            </w:r>
          </w:p>
        </w:tc>
      </w:tr>
      <w:tr w:rsidR="005E7D4C" w:rsidTr="00CE07F0">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center"/>
              <w:rPr>
                <w:rFonts w:cs="宋体"/>
                <w:kern w:val="0"/>
                <w:sz w:val="20"/>
                <w:szCs w:val="20"/>
              </w:rPr>
            </w:pPr>
            <w:r>
              <w:rPr>
                <w:rFonts w:cs="宋体"/>
                <w:kern w:val="0"/>
                <w:sz w:val="20"/>
                <w:szCs w:val="20"/>
              </w:rPr>
              <w:t>20</w:t>
            </w:r>
          </w:p>
        </w:tc>
        <w:tc>
          <w:tcPr>
            <w:tcW w:w="3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多孔材料与功能介质耦合强化</w:t>
            </w:r>
            <w:r>
              <w:rPr>
                <w:rFonts w:cs="宋体"/>
                <w:kern w:val="0"/>
                <w:sz w:val="20"/>
                <w:szCs w:val="20"/>
              </w:rPr>
              <w:t>CO2</w:t>
            </w:r>
            <w:r>
              <w:rPr>
                <w:rFonts w:ascii="宋体" w:hAnsi="宋体" w:cs="宋体"/>
                <w:kern w:val="0"/>
                <w:sz w:val="20"/>
                <w:szCs w:val="20"/>
              </w:rPr>
              <w:t>电催化合成醇类化合物</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河北科技大学</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中国科学院化学研究所</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D4C" w:rsidRDefault="005E7D4C" w:rsidP="00CE07F0">
            <w:pPr>
              <w:widowControl/>
              <w:jc w:val="left"/>
              <w:rPr>
                <w:rFonts w:ascii="宋体" w:hAnsi="宋体" w:cs="宋体"/>
                <w:kern w:val="0"/>
                <w:sz w:val="20"/>
                <w:szCs w:val="20"/>
              </w:rPr>
            </w:pPr>
            <w:r>
              <w:rPr>
                <w:rFonts w:ascii="宋体" w:hAnsi="宋体" w:cs="宋体" w:hint="eastAsia"/>
                <w:kern w:val="0"/>
                <w:sz w:val="20"/>
                <w:szCs w:val="20"/>
              </w:rPr>
              <w:t>天津大学</w:t>
            </w:r>
          </w:p>
        </w:tc>
      </w:tr>
    </w:tbl>
    <w:p w:rsidR="005E7D4C" w:rsidRDefault="005E7D4C" w:rsidP="005E7D4C"/>
    <w:p w:rsidR="003727FC" w:rsidRDefault="003727FC">
      <w:bookmarkStart w:id="0" w:name="_GoBack"/>
      <w:bookmarkEnd w:id="0"/>
    </w:p>
    <w:sectPr w:rsidR="003727FC">
      <w:pgSz w:w="11906" w:h="16838"/>
      <w:pgMar w:top="1701" w:right="1531"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4C"/>
    <w:rsid w:val="003727FC"/>
    <w:rsid w:val="005E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02894-35B7-43B5-8778-BDC46C09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D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5E7D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2021-12-17T01:29:00Z</dcterms:created>
  <dcterms:modified xsi:type="dcterms:W3CDTF">2021-12-17T01:29:00Z</dcterms:modified>
</cp:coreProperties>
</file>