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1C37" w14:textId="77777777" w:rsidR="0092221A" w:rsidRDefault="0092221A" w:rsidP="0092221A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ascii="黑体" w:eastAsia="黑体" w:hAnsi="黑体"/>
          <w:color w:val="000000"/>
          <w:szCs w:val="32"/>
        </w:rPr>
      </w:pPr>
      <w:r w:rsidRPr="00FC72BD">
        <w:rPr>
          <w:rFonts w:ascii="黑体" w:eastAsia="黑体" w:hAnsi="黑体" w:hint="eastAsia"/>
          <w:color w:val="000000"/>
          <w:szCs w:val="32"/>
        </w:rPr>
        <w:t>附件1</w:t>
      </w:r>
    </w:p>
    <w:p w14:paraId="682020AD" w14:textId="4D86D24A" w:rsidR="0092221A" w:rsidRPr="004F0F05" w:rsidRDefault="00E26F52" w:rsidP="00E26F52">
      <w:pPr>
        <w:shd w:val="solid" w:color="FFFFFF" w:fill="auto"/>
        <w:autoSpaceDN w:val="0"/>
        <w:snapToGrid w:val="0"/>
        <w:spacing w:beforeLines="50" w:before="156" w:afterLines="50" w:after="156" w:line="600" w:lineRule="exact"/>
        <w:ind w:rightChars="-7" w:right="-22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E8723B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1</w:t>
      </w:r>
      <w:r w:rsidR="0092221A"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年度河北省自然科学</w:t>
      </w:r>
      <w:proofErr w:type="gramStart"/>
      <w:r w:rsidR="0092221A"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奖行业</w:t>
      </w:r>
      <w:proofErr w:type="gramEnd"/>
      <w:r w:rsidR="0092221A"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评审通过项目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999"/>
        <w:gridCol w:w="1207"/>
        <w:gridCol w:w="2304"/>
        <w:gridCol w:w="3898"/>
        <w:gridCol w:w="1148"/>
      </w:tblGrid>
      <w:tr w:rsidR="0092221A" w:rsidRPr="004F0F05" w14:paraId="60CBBEB2" w14:textId="77777777" w:rsidTr="009B6E1E">
        <w:trPr>
          <w:trHeight w:val="560"/>
          <w:tblHeader/>
          <w:jc w:val="center"/>
        </w:trPr>
        <w:tc>
          <w:tcPr>
            <w:tcW w:w="539" w:type="dxa"/>
            <w:vAlign w:val="center"/>
          </w:tcPr>
          <w:p w14:paraId="33927D9E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999" w:type="dxa"/>
            <w:vAlign w:val="center"/>
          </w:tcPr>
          <w:p w14:paraId="15E9D80A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提名号</w:t>
            </w:r>
          </w:p>
        </w:tc>
        <w:tc>
          <w:tcPr>
            <w:tcW w:w="1207" w:type="dxa"/>
            <w:vAlign w:val="center"/>
          </w:tcPr>
          <w:p w14:paraId="4711AF9B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项目编号</w:t>
            </w:r>
          </w:p>
        </w:tc>
        <w:tc>
          <w:tcPr>
            <w:tcW w:w="2304" w:type="dxa"/>
            <w:vAlign w:val="center"/>
          </w:tcPr>
          <w:p w14:paraId="0C8A9B16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3898" w:type="dxa"/>
            <w:vAlign w:val="center"/>
          </w:tcPr>
          <w:p w14:paraId="3C6C634C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完成人</w:t>
            </w:r>
          </w:p>
        </w:tc>
        <w:tc>
          <w:tcPr>
            <w:tcW w:w="1148" w:type="dxa"/>
            <w:vAlign w:val="center"/>
          </w:tcPr>
          <w:p w14:paraId="252A3F51" w14:textId="77777777" w:rsidR="0092221A" w:rsidRPr="004F0F05" w:rsidRDefault="0092221A" w:rsidP="00586F65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提名单位</w:t>
            </w:r>
            <w:r w:rsidRPr="004F0F05">
              <w:rPr>
                <w:rFonts w:cs="宋体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（专家）</w:t>
            </w:r>
          </w:p>
        </w:tc>
      </w:tr>
      <w:tr w:rsidR="00E8723B" w:rsidRPr="004F0F05" w14:paraId="5F6FF16F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035F9C51" w14:textId="567673F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99" w:type="dxa"/>
            <w:vAlign w:val="center"/>
          </w:tcPr>
          <w:p w14:paraId="05FC8740" w14:textId="08B2A729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107-201</w:t>
            </w:r>
          </w:p>
        </w:tc>
        <w:tc>
          <w:tcPr>
            <w:tcW w:w="1207" w:type="dxa"/>
            <w:vAlign w:val="center"/>
          </w:tcPr>
          <w:p w14:paraId="43DD6217" w14:textId="0E4BF3EE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20212020</w:t>
            </w:r>
          </w:p>
        </w:tc>
        <w:tc>
          <w:tcPr>
            <w:tcW w:w="2304" w:type="dxa"/>
            <w:vAlign w:val="center"/>
          </w:tcPr>
          <w:p w14:paraId="1F08DCE8" w14:textId="43F24D57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低稀土高性能永磁材料的构筑</w:t>
            </w:r>
          </w:p>
        </w:tc>
        <w:tc>
          <w:tcPr>
            <w:tcW w:w="3898" w:type="dxa"/>
            <w:vAlign w:val="center"/>
          </w:tcPr>
          <w:p w14:paraId="320F6DE0" w14:textId="7ADE8C9E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张湘义</w:t>
            </w:r>
            <w:proofErr w:type="gramEnd"/>
            <w:r>
              <w:rPr>
                <w:rFonts w:hint="eastAsia"/>
                <w:color w:val="000000"/>
                <w:sz w:val="20"/>
              </w:rPr>
              <w:t>(燕山大学),刘延国(东北大学秦皇岛分校),李晓红(燕山大学),李伟(燕山大学),娄理(燕山大学)</w:t>
            </w:r>
          </w:p>
        </w:tc>
        <w:tc>
          <w:tcPr>
            <w:tcW w:w="1148" w:type="dxa"/>
            <w:vAlign w:val="center"/>
          </w:tcPr>
          <w:p w14:paraId="14F6E9B1" w14:textId="2109440B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秦皇岛市</w:t>
            </w:r>
          </w:p>
        </w:tc>
      </w:tr>
      <w:tr w:rsidR="00E8723B" w:rsidRPr="004F0F05" w14:paraId="789C0E94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648E09C3" w14:textId="15503DC2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99" w:type="dxa"/>
            <w:vAlign w:val="center"/>
          </w:tcPr>
          <w:p w14:paraId="381960E5" w14:textId="2C4DEE2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107-203</w:t>
            </w:r>
          </w:p>
        </w:tc>
        <w:tc>
          <w:tcPr>
            <w:tcW w:w="1207" w:type="dxa"/>
            <w:vAlign w:val="center"/>
          </w:tcPr>
          <w:p w14:paraId="40A70FFA" w14:textId="1AFBA878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20212023</w:t>
            </w:r>
          </w:p>
        </w:tc>
        <w:tc>
          <w:tcPr>
            <w:tcW w:w="2304" w:type="dxa"/>
            <w:vAlign w:val="center"/>
          </w:tcPr>
          <w:p w14:paraId="641CBB0A" w14:textId="59DE9065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碳基超级电容器材料化学设计与</w:t>
            </w:r>
            <w:proofErr w:type="gramStart"/>
            <w:r>
              <w:rPr>
                <w:rFonts w:hint="eastAsia"/>
                <w:color w:val="000000"/>
                <w:sz w:val="20"/>
              </w:rPr>
              <w:t>赝</w:t>
            </w:r>
            <w:proofErr w:type="gramEnd"/>
            <w:r>
              <w:rPr>
                <w:rFonts w:hint="eastAsia"/>
                <w:color w:val="000000"/>
                <w:sz w:val="20"/>
              </w:rPr>
              <w:t>电容提升机制</w:t>
            </w:r>
          </w:p>
        </w:tc>
        <w:tc>
          <w:tcPr>
            <w:tcW w:w="3898" w:type="dxa"/>
            <w:vAlign w:val="center"/>
          </w:tcPr>
          <w:p w14:paraId="3D406AF0" w14:textId="6C58485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高发明(燕山大学),赵玉峰(上海大学),侯仰龙(北京大学),周军双(燕山大学),熊定邦(上海交通大学)</w:t>
            </w:r>
          </w:p>
        </w:tc>
        <w:tc>
          <w:tcPr>
            <w:tcW w:w="1148" w:type="dxa"/>
            <w:vAlign w:val="center"/>
          </w:tcPr>
          <w:p w14:paraId="6B536023" w14:textId="553F44E0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秦皇岛市</w:t>
            </w:r>
          </w:p>
        </w:tc>
      </w:tr>
      <w:tr w:rsidR="00E8723B" w:rsidRPr="004F0F05" w14:paraId="5CEAFD82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15E84B50" w14:textId="3EF0AFF0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99" w:type="dxa"/>
            <w:vAlign w:val="center"/>
          </w:tcPr>
          <w:p w14:paraId="0B9E062C" w14:textId="667543CD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104-201</w:t>
            </w:r>
          </w:p>
        </w:tc>
        <w:tc>
          <w:tcPr>
            <w:tcW w:w="1207" w:type="dxa"/>
            <w:vAlign w:val="center"/>
          </w:tcPr>
          <w:p w14:paraId="485F6BC0" w14:textId="76910C28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20212011</w:t>
            </w:r>
          </w:p>
        </w:tc>
        <w:tc>
          <w:tcPr>
            <w:tcW w:w="2304" w:type="dxa"/>
            <w:vAlign w:val="center"/>
          </w:tcPr>
          <w:p w14:paraId="0FB56D35" w14:textId="652E2848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基于等离子体处理的界面电荷调控机理和沿面耐压提升方法</w:t>
            </w:r>
          </w:p>
        </w:tc>
        <w:tc>
          <w:tcPr>
            <w:tcW w:w="3898" w:type="dxa"/>
            <w:vAlign w:val="center"/>
          </w:tcPr>
          <w:p w14:paraId="3E2B5688" w14:textId="55EB1754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谢庆(华北电力大学),邵涛(中国科学院电工研究所),章程(中国科学院电工研究所),律方成(华北电力大学),孔飞(中国科学院电工研究所)</w:t>
            </w:r>
          </w:p>
        </w:tc>
        <w:tc>
          <w:tcPr>
            <w:tcW w:w="1148" w:type="dxa"/>
            <w:vAlign w:val="center"/>
          </w:tcPr>
          <w:p w14:paraId="1FA375CD" w14:textId="694E8ACE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保定市</w:t>
            </w:r>
          </w:p>
        </w:tc>
      </w:tr>
      <w:tr w:rsidR="00E8723B" w:rsidRPr="004F0F05" w14:paraId="2CA9328D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3E0C3B5E" w14:textId="1B34EA5F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99" w:type="dxa"/>
            <w:vAlign w:val="center"/>
          </w:tcPr>
          <w:p w14:paraId="764E6880" w14:textId="787B14C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120-211</w:t>
            </w:r>
          </w:p>
        </w:tc>
        <w:tc>
          <w:tcPr>
            <w:tcW w:w="1207" w:type="dxa"/>
            <w:vAlign w:val="center"/>
          </w:tcPr>
          <w:p w14:paraId="390BF129" w14:textId="4BAD8CB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20212043</w:t>
            </w:r>
          </w:p>
        </w:tc>
        <w:tc>
          <w:tcPr>
            <w:tcW w:w="2304" w:type="dxa"/>
            <w:vAlign w:val="center"/>
          </w:tcPr>
          <w:p w14:paraId="1A2F72B6" w14:textId="727598B1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氮氧化物污染物的高效催化脱除机制与方法</w:t>
            </w:r>
          </w:p>
        </w:tc>
        <w:tc>
          <w:tcPr>
            <w:tcW w:w="3898" w:type="dxa"/>
            <w:vAlign w:val="center"/>
          </w:tcPr>
          <w:p w14:paraId="2950682A" w14:textId="6C0C2221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沈伯雄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(河北工业大学),董帆(电子科技大学),张笑(河北工业大学),苑鹏(河北工业大学)</w:t>
            </w:r>
          </w:p>
        </w:tc>
        <w:tc>
          <w:tcPr>
            <w:tcW w:w="1148" w:type="dxa"/>
            <w:vAlign w:val="center"/>
          </w:tcPr>
          <w:p w14:paraId="0CB8E801" w14:textId="42BB6A68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7268EEE4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720509EF" w14:textId="073B3CD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99" w:type="dxa"/>
            <w:vAlign w:val="center"/>
          </w:tcPr>
          <w:p w14:paraId="465B174D" w14:textId="526C7D9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120-220</w:t>
            </w:r>
          </w:p>
        </w:tc>
        <w:tc>
          <w:tcPr>
            <w:tcW w:w="1207" w:type="dxa"/>
            <w:vAlign w:val="center"/>
          </w:tcPr>
          <w:p w14:paraId="2F99BA05" w14:textId="2CDD0E95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20212047</w:t>
            </w:r>
          </w:p>
        </w:tc>
        <w:tc>
          <w:tcPr>
            <w:tcW w:w="2304" w:type="dxa"/>
            <w:vAlign w:val="center"/>
          </w:tcPr>
          <w:p w14:paraId="37820B83" w14:textId="0ABEDE9C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量子材料与器件的新奇物性研究</w:t>
            </w:r>
          </w:p>
        </w:tc>
        <w:tc>
          <w:tcPr>
            <w:tcW w:w="3898" w:type="dxa"/>
            <w:vAlign w:val="center"/>
          </w:tcPr>
          <w:p w14:paraId="13007530" w14:textId="503B1AB5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宋俊涛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(河北师范大学),陈垂针(苏州大学),李玉现(河北师范大学),孙庆丰(北京大学),刘英(河北师范大学)</w:t>
            </w:r>
          </w:p>
        </w:tc>
        <w:tc>
          <w:tcPr>
            <w:tcW w:w="1148" w:type="dxa"/>
            <w:vAlign w:val="center"/>
          </w:tcPr>
          <w:p w14:paraId="139C68B0" w14:textId="6CCB6850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13F808ED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3EA1A18E" w14:textId="56164BF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99" w:type="dxa"/>
            <w:vAlign w:val="center"/>
          </w:tcPr>
          <w:p w14:paraId="59BFA0D2" w14:textId="68B0D362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120-208</w:t>
            </w:r>
          </w:p>
        </w:tc>
        <w:tc>
          <w:tcPr>
            <w:tcW w:w="1207" w:type="dxa"/>
            <w:vAlign w:val="center"/>
          </w:tcPr>
          <w:p w14:paraId="27898922" w14:textId="3BD3CE6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20212048</w:t>
            </w:r>
          </w:p>
        </w:tc>
        <w:tc>
          <w:tcPr>
            <w:tcW w:w="2304" w:type="dxa"/>
            <w:vAlign w:val="center"/>
          </w:tcPr>
          <w:p w14:paraId="625EA5F5" w14:textId="0E682DD4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新型生物催化系统的构建及机理研究</w:t>
            </w:r>
          </w:p>
        </w:tc>
        <w:tc>
          <w:tcPr>
            <w:tcW w:w="3898" w:type="dxa"/>
            <w:vAlign w:val="center"/>
          </w:tcPr>
          <w:p w14:paraId="64118237" w14:textId="6337DC9F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姜艳军(河北工业大学),高静(河北工业大学),周丽亚(河北工业大学),马丽(河北工业大学),贺莹(河北工业大学)</w:t>
            </w:r>
          </w:p>
        </w:tc>
        <w:tc>
          <w:tcPr>
            <w:tcW w:w="1148" w:type="dxa"/>
            <w:vAlign w:val="center"/>
          </w:tcPr>
          <w:p w14:paraId="0EBD6C7F" w14:textId="32C28B3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3155F986" w14:textId="77777777" w:rsidTr="009B6E1E">
        <w:trPr>
          <w:trHeight w:val="560"/>
          <w:jc w:val="center"/>
        </w:trPr>
        <w:tc>
          <w:tcPr>
            <w:tcW w:w="539" w:type="dxa"/>
            <w:vAlign w:val="center"/>
          </w:tcPr>
          <w:p w14:paraId="2D7B15D6" w14:textId="560DB39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99" w:type="dxa"/>
            <w:vAlign w:val="center"/>
          </w:tcPr>
          <w:p w14:paraId="66016CE2" w14:textId="1083AAA6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101-201</w:t>
            </w:r>
          </w:p>
        </w:tc>
        <w:tc>
          <w:tcPr>
            <w:tcW w:w="1207" w:type="dxa"/>
            <w:vAlign w:val="center"/>
          </w:tcPr>
          <w:p w14:paraId="5FBB1881" w14:textId="0CF5F1C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20212022</w:t>
            </w:r>
          </w:p>
        </w:tc>
        <w:tc>
          <w:tcPr>
            <w:tcW w:w="2304" w:type="dxa"/>
            <w:vAlign w:val="center"/>
          </w:tcPr>
          <w:p w14:paraId="27A7F71D" w14:textId="77317E5D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不确定统计学习理论与模糊多属性决策理论</w:t>
            </w:r>
          </w:p>
        </w:tc>
        <w:tc>
          <w:tcPr>
            <w:tcW w:w="3898" w:type="dxa"/>
            <w:vAlign w:val="center"/>
          </w:tcPr>
          <w:p w14:paraId="71BFDCBD" w14:textId="169F2DEB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哈明虎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(河北工程大学),张植明(河北大学),陈继强(河北工程大学),王超(河北工程大学),马丽涛(河北工程大学)</w:t>
            </w:r>
          </w:p>
        </w:tc>
        <w:tc>
          <w:tcPr>
            <w:tcW w:w="1148" w:type="dxa"/>
            <w:vAlign w:val="center"/>
          </w:tcPr>
          <w:p w14:paraId="68842A41" w14:textId="7214928B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邯郸市</w:t>
            </w:r>
          </w:p>
        </w:tc>
      </w:tr>
      <w:tr w:rsidR="00E8723B" w:rsidRPr="004F0F05" w14:paraId="304AEB03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4A525176" w14:textId="2CE2BEE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99" w:type="dxa"/>
            <w:vAlign w:val="center"/>
          </w:tcPr>
          <w:p w14:paraId="530BF628" w14:textId="46C7A9A4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109-203</w:t>
            </w:r>
          </w:p>
        </w:tc>
        <w:tc>
          <w:tcPr>
            <w:tcW w:w="1207" w:type="dxa"/>
            <w:vAlign w:val="center"/>
          </w:tcPr>
          <w:p w14:paraId="0CEF31A7" w14:textId="188E777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20212007</w:t>
            </w:r>
          </w:p>
        </w:tc>
        <w:tc>
          <w:tcPr>
            <w:tcW w:w="2304" w:type="dxa"/>
            <w:vAlign w:val="center"/>
          </w:tcPr>
          <w:p w14:paraId="4F509455" w14:textId="59B3740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石墨烯基碳纳米材料的设计制备及其光催化和储能性能研究</w:t>
            </w:r>
          </w:p>
        </w:tc>
        <w:tc>
          <w:tcPr>
            <w:tcW w:w="3898" w:type="dxa"/>
            <w:vAlign w:val="center"/>
          </w:tcPr>
          <w:p w14:paraId="6157515A" w14:textId="088B0BD2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卢</w:t>
            </w:r>
            <w:proofErr w:type="gramEnd"/>
            <w:r>
              <w:rPr>
                <w:rFonts w:hint="eastAsia"/>
                <w:color w:val="000000"/>
                <w:sz w:val="20"/>
              </w:rPr>
              <w:t>艳红(廊坊师范学院),魏磊(廊坊师范学院),马延风(南开大学),张素玲(廊坊师范学院),陈永胜(南开大学)</w:t>
            </w:r>
          </w:p>
        </w:tc>
        <w:tc>
          <w:tcPr>
            <w:tcW w:w="1148" w:type="dxa"/>
            <w:vAlign w:val="center"/>
          </w:tcPr>
          <w:p w14:paraId="6DD8C6AE" w14:textId="1A04F153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廊坊市</w:t>
            </w:r>
          </w:p>
        </w:tc>
      </w:tr>
      <w:tr w:rsidR="00E8723B" w:rsidRPr="004F0F05" w14:paraId="7C84595E" w14:textId="77777777" w:rsidTr="009B6E1E">
        <w:trPr>
          <w:trHeight w:val="525"/>
          <w:jc w:val="center"/>
        </w:trPr>
        <w:tc>
          <w:tcPr>
            <w:tcW w:w="539" w:type="dxa"/>
            <w:vAlign w:val="center"/>
          </w:tcPr>
          <w:p w14:paraId="452697D9" w14:textId="154BF3DD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99" w:type="dxa"/>
            <w:vAlign w:val="center"/>
          </w:tcPr>
          <w:p w14:paraId="749C3DCA" w14:textId="62EB9F55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103-202</w:t>
            </w:r>
          </w:p>
        </w:tc>
        <w:tc>
          <w:tcPr>
            <w:tcW w:w="1207" w:type="dxa"/>
            <w:vAlign w:val="center"/>
          </w:tcPr>
          <w:p w14:paraId="28FB660C" w14:textId="0487469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20212005</w:t>
            </w:r>
          </w:p>
        </w:tc>
        <w:tc>
          <w:tcPr>
            <w:tcW w:w="2304" w:type="dxa"/>
            <w:vAlign w:val="center"/>
          </w:tcPr>
          <w:p w14:paraId="4F8690FB" w14:textId="37DE2C16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华北平原包气带-地下水补给过程及其对硝酸盐迁移的作用机制</w:t>
            </w:r>
          </w:p>
        </w:tc>
        <w:tc>
          <w:tcPr>
            <w:tcW w:w="3898" w:type="dxa"/>
            <w:vAlign w:val="center"/>
          </w:tcPr>
          <w:p w14:paraId="7874D6FB" w14:textId="0A611D7D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王仕琴(中国科学院遗传与发育生物学研究所农业资源研究中心),宋献方(中国科学院地理科学与资源研究所),袁瑞强(山西大学),刘丙霞(中国科学院遗传与发育生物学研究所农业资源研究中心),郑文波(中国科学院遗传与发育生物学研究所农业资源研究中心)</w:t>
            </w:r>
          </w:p>
        </w:tc>
        <w:tc>
          <w:tcPr>
            <w:tcW w:w="1148" w:type="dxa"/>
            <w:vAlign w:val="center"/>
          </w:tcPr>
          <w:p w14:paraId="3568474E" w14:textId="1E037534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 w:rsidR="00E8723B" w:rsidRPr="004F0F05" w14:paraId="356F3DF9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7C6569C6" w14:textId="69DC16D4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99" w:type="dxa"/>
            <w:vAlign w:val="center"/>
          </w:tcPr>
          <w:p w14:paraId="5997D03B" w14:textId="228299F3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103-201</w:t>
            </w:r>
          </w:p>
        </w:tc>
        <w:tc>
          <w:tcPr>
            <w:tcW w:w="1207" w:type="dxa"/>
            <w:vAlign w:val="center"/>
          </w:tcPr>
          <w:p w14:paraId="301C58A7" w14:textId="7501776A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20212002</w:t>
            </w:r>
          </w:p>
        </w:tc>
        <w:tc>
          <w:tcPr>
            <w:tcW w:w="2304" w:type="dxa"/>
            <w:vAlign w:val="center"/>
          </w:tcPr>
          <w:p w14:paraId="4A81C3C0" w14:textId="791FAD47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我国种养系统养分环境排放规律与调控机制</w:t>
            </w:r>
          </w:p>
        </w:tc>
        <w:tc>
          <w:tcPr>
            <w:tcW w:w="3898" w:type="dxa"/>
            <w:vAlign w:val="center"/>
          </w:tcPr>
          <w:p w14:paraId="6F3F88B8" w14:textId="019956BC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马林(中国科学院遗传与发育生物学研究所农业资源研究中心),柏兆海(中国科学院遗传与发育生物学研究所农业资源研究中心),马文奇(河北农业大学),王梦茹(中国科学院遗传与发育生物学研究所农业资源研究中心),胡春胜(中国科学院遗传与发育生物学研究所农业资源研究中心)</w:t>
            </w:r>
          </w:p>
        </w:tc>
        <w:tc>
          <w:tcPr>
            <w:tcW w:w="1148" w:type="dxa"/>
            <w:vAlign w:val="center"/>
          </w:tcPr>
          <w:p w14:paraId="736CF13A" w14:textId="28F4B2A2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 w:rsidR="00E8723B" w:rsidRPr="004F0F05" w14:paraId="381DEF9C" w14:textId="77777777" w:rsidTr="009B6E1E">
        <w:trPr>
          <w:trHeight w:val="1120"/>
          <w:jc w:val="center"/>
        </w:trPr>
        <w:tc>
          <w:tcPr>
            <w:tcW w:w="539" w:type="dxa"/>
            <w:vAlign w:val="center"/>
          </w:tcPr>
          <w:p w14:paraId="07A955B3" w14:textId="13CBE99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99" w:type="dxa"/>
            <w:vAlign w:val="center"/>
          </w:tcPr>
          <w:p w14:paraId="06495826" w14:textId="03042E71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120-216</w:t>
            </w:r>
          </w:p>
        </w:tc>
        <w:tc>
          <w:tcPr>
            <w:tcW w:w="1207" w:type="dxa"/>
            <w:vAlign w:val="center"/>
          </w:tcPr>
          <w:p w14:paraId="46C74C0C" w14:textId="2390694D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20212041</w:t>
            </w:r>
          </w:p>
        </w:tc>
        <w:tc>
          <w:tcPr>
            <w:tcW w:w="2304" w:type="dxa"/>
            <w:vAlign w:val="center"/>
          </w:tcPr>
          <w:p w14:paraId="66BD4292" w14:textId="71905185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大豆异黄酮微生物转化产物的有氧合成调控及其抗癌作用机制</w:t>
            </w:r>
          </w:p>
        </w:tc>
        <w:tc>
          <w:tcPr>
            <w:tcW w:w="3898" w:type="dxa"/>
            <w:vAlign w:val="center"/>
          </w:tcPr>
          <w:p w14:paraId="05AFCF8E" w14:textId="79E78458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王秀伶(河北农业大学),于秀梅(河北农业大学),赵慧(河北省产品质量监督检验研究院),梁晓琳(华北制药股份有限公司石家庄（藁城）新制剂分厂),高丽(山西大学)</w:t>
            </w:r>
          </w:p>
        </w:tc>
        <w:tc>
          <w:tcPr>
            <w:tcW w:w="1148" w:type="dxa"/>
            <w:vAlign w:val="center"/>
          </w:tcPr>
          <w:p w14:paraId="44BA3F5F" w14:textId="72A743B2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34036F28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6F7E142D" w14:textId="59EA58F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99" w:type="dxa"/>
            <w:vAlign w:val="center"/>
          </w:tcPr>
          <w:p w14:paraId="52D900C0" w14:textId="3D82B0A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120-225</w:t>
            </w:r>
          </w:p>
        </w:tc>
        <w:tc>
          <w:tcPr>
            <w:tcW w:w="1207" w:type="dxa"/>
            <w:vAlign w:val="center"/>
          </w:tcPr>
          <w:p w14:paraId="69FEB012" w14:textId="4A67FD98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20212049</w:t>
            </w:r>
          </w:p>
        </w:tc>
        <w:tc>
          <w:tcPr>
            <w:tcW w:w="2304" w:type="dxa"/>
            <w:vAlign w:val="center"/>
          </w:tcPr>
          <w:p w14:paraId="6AB59913" w14:textId="33F962C5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内质网应激在血管钙化及其心脏并发症中作用及其调控机制研究</w:t>
            </w:r>
          </w:p>
        </w:tc>
        <w:tc>
          <w:tcPr>
            <w:tcW w:w="3898" w:type="dxa"/>
            <w:vAlign w:val="center"/>
          </w:tcPr>
          <w:p w14:paraId="53BE5561" w14:textId="4DAEBD5C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武宇明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(河北医科大学),李艳青(河北省中医院),许敬平(秦皇岛市第一医院),滕旭(河北医科大学),杨锐(河北医科大学)</w:t>
            </w:r>
          </w:p>
        </w:tc>
        <w:tc>
          <w:tcPr>
            <w:tcW w:w="1148" w:type="dxa"/>
            <w:vAlign w:val="center"/>
          </w:tcPr>
          <w:p w14:paraId="47DE3E28" w14:textId="693334AD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3111B939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02CC1738" w14:textId="6C9AAF36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AA36FF8" w14:textId="1914B802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120-202</w:t>
            </w:r>
          </w:p>
        </w:tc>
        <w:tc>
          <w:tcPr>
            <w:tcW w:w="1207" w:type="dxa"/>
            <w:vAlign w:val="center"/>
          </w:tcPr>
          <w:p w14:paraId="1B0B78E1" w14:textId="25E686A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20212030</w:t>
            </w:r>
          </w:p>
        </w:tc>
        <w:tc>
          <w:tcPr>
            <w:tcW w:w="2304" w:type="dxa"/>
            <w:vAlign w:val="center"/>
          </w:tcPr>
          <w:p w14:paraId="22291CEB" w14:textId="03384C9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 xml:space="preserve">新型液态薄膜太阳能电池的构筑及光电性能研究　</w:t>
            </w:r>
          </w:p>
        </w:tc>
        <w:tc>
          <w:tcPr>
            <w:tcW w:w="3898" w:type="dxa"/>
            <w:vAlign w:val="center"/>
          </w:tcPr>
          <w:p w14:paraId="1E471A4C" w14:textId="123814F0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李玲(河北大学),张文明(河北大学)</w:t>
            </w:r>
          </w:p>
        </w:tc>
        <w:tc>
          <w:tcPr>
            <w:tcW w:w="1148" w:type="dxa"/>
            <w:vAlign w:val="center"/>
          </w:tcPr>
          <w:p w14:paraId="28C88E8E" w14:textId="568839AB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0CF71295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0FFB9F2B" w14:textId="3B4A8116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99" w:type="dxa"/>
            <w:vAlign w:val="center"/>
          </w:tcPr>
          <w:p w14:paraId="4315F7D5" w14:textId="23FC6EC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120-232</w:t>
            </w:r>
          </w:p>
        </w:tc>
        <w:tc>
          <w:tcPr>
            <w:tcW w:w="1207" w:type="dxa"/>
            <w:vAlign w:val="center"/>
          </w:tcPr>
          <w:p w14:paraId="3CD17D99" w14:textId="7A69BEB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20212045</w:t>
            </w:r>
          </w:p>
        </w:tc>
        <w:tc>
          <w:tcPr>
            <w:tcW w:w="2304" w:type="dxa"/>
            <w:vAlign w:val="center"/>
          </w:tcPr>
          <w:p w14:paraId="4BCC1A8B" w14:textId="0484BA4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排队经济学系统的性能分析与顾客行为研究</w:t>
            </w:r>
          </w:p>
        </w:tc>
        <w:tc>
          <w:tcPr>
            <w:tcW w:w="3898" w:type="dxa"/>
            <w:vAlign w:val="center"/>
          </w:tcPr>
          <w:p w14:paraId="702316AB" w14:textId="4754C8D9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孙微</w:t>
            </w:r>
            <w:proofErr w:type="gramEnd"/>
            <w:r>
              <w:rPr>
                <w:rFonts w:hint="eastAsia"/>
                <w:color w:val="000000"/>
                <w:sz w:val="20"/>
              </w:rPr>
              <w:t>(燕山大学),李世勇(燕山大学),李泉林(北京工业大学),鄂成国(燕山大学),田乃硕(燕山大学)</w:t>
            </w:r>
          </w:p>
        </w:tc>
        <w:tc>
          <w:tcPr>
            <w:tcW w:w="1148" w:type="dxa"/>
            <w:vAlign w:val="center"/>
          </w:tcPr>
          <w:p w14:paraId="0D29859A" w14:textId="07F70459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549B8980" w14:textId="77777777" w:rsidTr="009B6E1E">
        <w:trPr>
          <w:trHeight w:val="1400"/>
          <w:jc w:val="center"/>
        </w:trPr>
        <w:tc>
          <w:tcPr>
            <w:tcW w:w="539" w:type="dxa"/>
            <w:vAlign w:val="center"/>
          </w:tcPr>
          <w:p w14:paraId="7D9082FD" w14:textId="6EA61FC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99" w:type="dxa"/>
            <w:vAlign w:val="center"/>
          </w:tcPr>
          <w:p w14:paraId="2BFE3233" w14:textId="142A1B02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120-217</w:t>
            </w:r>
          </w:p>
        </w:tc>
        <w:tc>
          <w:tcPr>
            <w:tcW w:w="1207" w:type="dxa"/>
            <w:vAlign w:val="center"/>
          </w:tcPr>
          <w:p w14:paraId="51D8A5F8" w14:textId="6D168C33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20212055</w:t>
            </w:r>
          </w:p>
        </w:tc>
        <w:tc>
          <w:tcPr>
            <w:tcW w:w="2304" w:type="dxa"/>
            <w:vAlign w:val="center"/>
          </w:tcPr>
          <w:p w14:paraId="7F63F3F5" w14:textId="3D700CF7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基于抗体的水稻蛋白质组学理论与实践</w:t>
            </w:r>
          </w:p>
        </w:tc>
        <w:tc>
          <w:tcPr>
            <w:tcW w:w="3898" w:type="dxa"/>
            <w:vAlign w:val="center"/>
          </w:tcPr>
          <w:p w14:paraId="3892E82E" w14:textId="49992D9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刘国振(河北农业大学),李莉云(河北农业大学),窦世娟(河北农业大学),兰金苹(河北北方学院),白辉(河北省农林科学院)</w:t>
            </w:r>
          </w:p>
        </w:tc>
        <w:tc>
          <w:tcPr>
            <w:tcW w:w="1148" w:type="dxa"/>
            <w:vAlign w:val="center"/>
          </w:tcPr>
          <w:p w14:paraId="76E1EF05" w14:textId="418CA00B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6D0CAD51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6DF6E8E9" w14:textId="3D1FE595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999" w:type="dxa"/>
            <w:vAlign w:val="center"/>
          </w:tcPr>
          <w:p w14:paraId="345224B0" w14:textId="140E09E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107-204</w:t>
            </w:r>
          </w:p>
        </w:tc>
        <w:tc>
          <w:tcPr>
            <w:tcW w:w="1207" w:type="dxa"/>
            <w:vAlign w:val="center"/>
          </w:tcPr>
          <w:p w14:paraId="4E563919" w14:textId="699419A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20212016</w:t>
            </w:r>
          </w:p>
        </w:tc>
        <w:tc>
          <w:tcPr>
            <w:tcW w:w="2304" w:type="dxa"/>
            <w:vAlign w:val="center"/>
          </w:tcPr>
          <w:p w14:paraId="5CD940A8" w14:textId="1345695E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高性能超级电容器电极材料的设计、制备</w:t>
            </w:r>
            <w:proofErr w:type="gramStart"/>
            <w:r>
              <w:rPr>
                <w:rFonts w:hint="eastAsia"/>
                <w:color w:val="000000"/>
                <w:sz w:val="20"/>
              </w:rPr>
              <w:t>及构-</w:t>
            </w:r>
            <w:proofErr w:type="gramEnd"/>
            <w:r>
              <w:rPr>
                <w:rFonts w:hint="eastAsia"/>
                <w:color w:val="000000"/>
                <w:sz w:val="20"/>
              </w:rPr>
              <w:t>效关系研究</w:t>
            </w:r>
          </w:p>
        </w:tc>
        <w:tc>
          <w:tcPr>
            <w:tcW w:w="3898" w:type="dxa"/>
            <w:vAlign w:val="center"/>
          </w:tcPr>
          <w:p w14:paraId="15925F4D" w14:textId="24BA41CD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唐永福(燕山大学),刘艳艳(燕山大学),乔玉卿(燕山大学),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木士春</w:t>
            </w:r>
            <w:proofErr w:type="gramEnd"/>
            <w:r>
              <w:rPr>
                <w:rFonts w:hint="eastAsia"/>
                <w:color w:val="000000"/>
                <w:sz w:val="20"/>
              </w:rPr>
              <w:t>(武汉理工大学),于升学(燕山大学)</w:t>
            </w:r>
          </w:p>
        </w:tc>
        <w:tc>
          <w:tcPr>
            <w:tcW w:w="1148" w:type="dxa"/>
            <w:vAlign w:val="center"/>
          </w:tcPr>
          <w:p w14:paraId="2B5EC086" w14:textId="4301E4BA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秦皇岛市</w:t>
            </w:r>
          </w:p>
        </w:tc>
      </w:tr>
      <w:tr w:rsidR="00E8723B" w:rsidRPr="004F0F05" w14:paraId="2527405C" w14:textId="77777777" w:rsidTr="009B6E1E">
        <w:trPr>
          <w:trHeight w:val="560"/>
          <w:jc w:val="center"/>
        </w:trPr>
        <w:tc>
          <w:tcPr>
            <w:tcW w:w="539" w:type="dxa"/>
            <w:vAlign w:val="center"/>
          </w:tcPr>
          <w:p w14:paraId="1A61F80F" w14:textId="20115F22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W w:w="999" w:type="dxa"/>
            <w:vAlign w:val="center"/>
          </w:tcPr>
          <w:p w14:paraId="3B762633" w14:textId="779A208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120-222</w:t>
            </w:r>
          </w:p>
        </w:tc>
        <w:tc>
          <w:tcPr>
            <w:tcW w:w="1207" w:type="dxa"/>
            <w:vAlign w:val="center"/>
          </w:tcPr>
          <w:p w14:paraId="3EA448B2" w14:textId="75ECD8DF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20212040</w:t>
            </w:r>
          </w:p>
        </w:tc>
        <w:tc>
          <w:tcPr>
            <w:tcW w:w="2304" w:type="dxa"/>
            <w:vAlign w:val="center"/>
          </w:tcPr>
          <w:p w14:paraId="3F85AA28" w14:textId="7A557A4F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铁铜基复合金属氧化物的设计合成及其催化净水性能研究</w:t>
            </w:r>
          </w:p>
        </w:tc>
        <w:tc>
          <w:tcPr>
            <w:tcW w:w="3898" w:type="dxa"/>
            <w:vAlign w:val="center"/>
          </w:tcPr>
          <w:p w14:paraId="05DDA40A" w14:textId="5056212E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邢胜涛(河北师范大学),马子川(河北师范大学),赵微(河北师范大学),王晴(河北师范大学),马圆(河北师范大学)</w:t>
            </w:r>
          </w:p>
        </w:tc>
        <w:tc>
          <w:tcPr>
            <w:tcW w:w="1148" w:type="dxa"/>
            <w:vAlign w:val="center"/>
          </w:tcPr>
          <w:p w14:paraId="22EACF81" w14:textId="299B7518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41122664" w14:textId="77777777" w:rsidTr="009B6E1E">
        <w:trPr>
          <w:trHeight w:val="840"/>
          <w:jc w:val="center"/>
        </w:trPr>
        <w:tc>
          <w:tcPr>
            <w:tcW w:w="539" w:type="dxa"/>
            <w:vAlign w:val="center"/>
          </w:tcPr>
          <w:p w14:paraId="6DDCE19C" w14:textId="18C0116E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99" w:type="dxa"/>
            <w:vAlign w:val="center"/>
          </w:tcPr>
          <w:p w14:paraId="4DC815DB" w14:textId="372E024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120-218</w:t>
            </w:r>
          </w:p>
        </w:tc>
        <w:tc>
          <w:tcPr>
            <w:tcW w:w="1207" w:type="dxa"/>
            <w:vAlign w:val="center"/>
          </w:tcPr>
          <w:p w14:paraId="0FFB59E3" w14:textId="37EEF25C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20212054</w:t>
            </w:r>
          </w:p>
        </w:tc>
        <w:tc>
          <w:tcPr>
            <w:tcW w:w="2304" w:type="dxa"/>
            <w:vAlign w:val="center"/>
          </w:tcPr>
          <w:p w14:paraId="38B41F73" w14:textId="495E9376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超高静压处理协同酶法降低专用大豆分离蛋白致敏性机理研究</w:t>
            </w:r>
          </w:p>
        </w:tc>
        <w:tc>
          <w:tcPr>
            <w:tcW w:w="3898" w:type="dxa"/>
            <w:vAlign w:val="center"/>
          </w:tcPr>
          <w:p w14:paraId="71274B47" w14:textId="167D1858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李慧静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(河北农业大学),周惠明(江南大学),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朱科学</w:t>
            </w:r>
            <w:proofErr w:type="gramEnd"/>
            <w:r>
              <w:rPr>
                <w:rFonts w:hint="eastAsia"/>
                <w:color w:val="000000"/>
                <w:sz w:val="20"/>
              </w:rPr>
              <w:t>(江南大学),彭伟(江南大学),郭晓娜(江南大学)</w:t>
            </w:r>
          </w:p>
        </w:tc>
        <w:tc>
          <w:tcPr>
            <w:tcW w:w="1148" w:type="dxa"/>
            <w:vAlign w:val="center"/>
          </w:tcPr>
          <w:p w14:paraId="0B7FCE18" w14:textId="393512E9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595564C6" w14:textId="77777777" w:rsidTr="009B6E1E">
        <w:trPr>
          <w:trHeight w:val="1400"/>
          <w:jc w:val="center"/>
        </w:trPr>
        <w:tc>
          <w:tcPr>
            <w:tcW w:w="539" w:type="dxa"/>
            <w:vAlign w:val="center"/>
          </w:tcPr>
          <w:p w14:paraId="7057A297" w14:textId="18338BFB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W w:w="999" w:type="dxa"/>
            <w:vAlign w:val="center"/>
          </w:tcPr>
          <w:p w14:paraId="6D057A02" w14:textId="3B35AC19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120-228</w:t>
            </w:r>
          </w:p>
        </w:tc>
        <w:tc>
          <w:tcPr>
            <w:tcW w:w="1207" w:type="dxa"/>
            <w:vAlign w:val="center"/>
          </w:tcPr>
          <w:p w14:paraId="06268203" w14:textId="54D3D6D7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20212042</w:t>
            </w:r>
          </w:p>
        </w:tc>
        <w:tc>
          <w:tcPr>
            <w:tcW w:w="2304" w:type="dxa"/>
            <w:vAlign w:val="center"/>
          </w:tcPr>
          <w:p w14:paraId="0E565421" w14:textId="56D42CA7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基于末端运动耦合和约束特性的并/混联机构理论研究</w:t>
            </w:r>
          </w:p>
        </w:tc>
        <w:tc>
          <w:tcPr>
            <w:tcW w:w="3898" w:type="dxa"/>
            <w:vAlign w:val="center"/>
          </w:tcPr>
          <w:p w14:paraId="20E641D1" w14:textId="3AF90720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胡波(燕山大学)</w:t>
            </w:r>
          </w:p>
        </w:tc>
        <w:tc>
          <w:tcPr>
            <w:tcW w:w="1148" w:type="dxa"/>
            <w:vAlign w:val="center"/>
          </w:tcPr>
          <w:p w14:paraId="3C77C1DF" w14:textId="6E97A3D5" w:rsidR="00E8723B" w:rsidRPr="00FE34B5" w:rsidRDefault="00E8723B" w:rsidP="00E8723B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6F5C1E76" w14:textId="77777777" w:rsidTr="009B6E1E">
        <w:trPr>
          <w:trHeight w:val="1400"/>
          <w:jc w:val="center"/>
        </w:trPr>
        <w:tc>
          <w:tcPr>
            <w:tcW w:w="539" w:type="dxa"/>
            <w:vAlign w:val="center"/>
          </w:tcPr>
          <w:p w14:paraId="2A995C9D" w14:textId="4A751864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999" w:type="dxa"/>
            <w:vAlign w:val="center"/>
          </w:tcPr>
          <w:p w14:paraId="5882B0C6" w14:textId="09359178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120-206</w:t>
            </w:r>
          </w:p>
        </w:tc>
        <w:tc>
          <w:tcPr>
            <w:tcW w:w="1207" w:type="dxa"/>
            <w:vAlign w:val="center"/>
          </w:tcPr>
          <w:p w14:paraId="28C48F8C" w14:textId="671A539A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20212037</w:t>
            </w:r>
          </w:p>
        </w:tc>
        <w:tc>
          <w:tcPr>
            <w:tcW w:w="2304" w:type="dxa"/>
            <w:vAlign w:val="center"/>
          </w:tcPr>
          <w:p w14:paraId="17C3ABC1" w14:textId="78061ED2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抗肿瘤铂/</w:t>
            </w:r>
            <w:proofErr w:type="gramStart"/>
            <w:r>
              <w:rPr>
                <w:rFonts w:hint="eastAsia"/>
                <w:color w:val="000000"/>
                <w:sz w:val="20"/>
              </w:rPr>
              <w:t>钯配合物</w:t>
            </w:r>
            <w:proofErr w:type="gramEnd"/>
            <w:r>
              <w:rPr>
                <w:rFonts w:hint="eastAsia"/>
                <w:color w:val="000000"/>
                <w:sz w:val="20"/>
              </w:rPr>
              <w:t>的设计、合成与机制研究</w:t>
            </w:r>
          </w:p>
        </w:tc>
        <w:tc>
          <w:tcPr>
            <w:tcW w:w="3898" w:type="dxa"/>
            <w:vAlign w:val="center"/>
          </w:tcPr>
          <w:p w14:paraId="48A0BFF0" w14:textId="1DD9635D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周国强(河北大学),王书香(河北大学),马丽</w:t>
            </w:r>
            <w:proofErr w:type="gramStart"/>
            <w:r>
              <w:rPr>
                <w:rFonts w:hint="eastAsia"/>
                <w:color w:val="000000"/>
                <w:sz w:val="20"/>
              </w:rPr>
              <w:t>丽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(河北大学),李胜辉(河北大学)</w:t>
            </w:r>
          </w:p>
        </w:tc>
        <w:tc>
          <w:tcPr>
            <w:tcW w:w="1148" w:type="dxa"/>
            <w:vAlign w:val="center"/>
          </w:tcPr>
          <w:p w14:paraId="59F03633" w14:textId="37C5B10A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省教育厅</w:t>
            </w:r>
          </w:p>
        </w:tc>
      </w:tr>
      <w:tr w:rsidR="00E8723B" w:rsidRPr="004F0F05" w14:paraId="228E73BF" w14:textId="77777777" w:rsidTr="009B6E1E">
        <w:trPr>
          <w:trHeight w:val="1400"/>
          <w:jc w:val="center"/>
        </w:trPr>
        <w:tc>
          <w:tcPr>
            <w:tcW w:w="539" w:type="dxa"/>
            <w:vAlign w:val="center"/>
          </w:tcPr>
          <w:p w14:paraId="216AAA47" w14:textId="3625A6B3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W w:w="999" w:type="dxa"/>
            <w:vAlign w:val="center"/>
          </w:tcPr>
          <w:p w14:paraId="14132C9A" w14:textId="5D78E13D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101-203</w:t>
            </w:r>
          </w:p>
        </w:tc>
        <w:tc>
          <w:tcPr>
            <w:tcW w:w="1207" w:type="dxa"/>
            <w:vAlign w:val="center"/>
          </w:tcPr>
          <w:p w14:paraId="3EA2DC5F" w14:textId="0165D48E" w:rsidR="00E8723B" w:rsidRPr="00FE34B5" w:rsidRDefault="00E8723B" w:rsidP="00E8723B">
            <w:pPr>
              <w:widowControl/>
              <w:spacing w:line="320" w:lineRule="exact"/>
              <w:jc w:val="center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20212017</w:t>
            </w:r>
          </w:p>
        </w:tc>
        <w:tc>
          <w:tcPr>
            <w:tcW w:w="2304" w:type="dxa"/>
            <w:vAlign w:val="center"/>
          </w:tcPr>
          <w:p w14:paraId="08ED0CD8" w14:textId="3A97F493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碳化硼复合陶瓷特定增韧结构设计、可控构筑及增韧机理研究</w:t>
            </w:r>
          </w:p>
        </w:tc>
        <w:tc>
          <w:tcPr>
            <w:tcW w:w="3898" w:type="dxa"/>
            <w:vAlign w:val="center"/>
          </w:tcPr>
          <w:p w14:paraId="09127644" w14:textId="728E6C97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张志晓(河北工程大学),张晓荣(河北工程大学),</w:t>
            </w:r>
            <w:proofErr w:type="gramStart"/>
            <w:r>
              <w:rPr>
                <w:rFonts w:hint="eastAsia"/>
                <w:color w:val="000000"/>
                <w:sz w:val="20"/>
              </w:rPr>
              <w:t>母静波</w:t>
            </w:r>
            <w:proofErr w:type="gramEnd"/>
            <w:r>
              <w:rPr>
                <w:rFonts w:hint="eastAsia"/>
                <w:color w:val="000000"/>
                <w:sz w:val="20"/>
              </w:rPr>
              <w:t>(河北工程大学),车红卫(河北工程大学),王彦明(河北工程大学)</w:t>
            </w:r>
          </w:p>
        </w:tc>
        <w:tc>
          <w:tcPr>
            <w:tcW w:w="1148" w:type="dxa"/>
            <w:vAlign w:val="center"/>
          </w:tcPr>
          <w:p w14:paraId="244FC03C" w14:textId="5CE8C335" w:rsidR="00E8723B" w:rsidRPr="00FE34B5" w:rsidRDefault="00E8723B" w:rsidP="00E8723B">
            <w:pPr>
              <w:widowControl/>
              <w:spacing w:line="320" w:lineRule="exact"/>
              <w:rPr>
                <w:rFonts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邯郸市</w:t>
            </w:r>
          </w:p>
        </w:tc>
      </w:tr>
    </w:tbl>
    <w:p w14:paraId="3C07D4D3" w14:textId="77777777" w:rsidR="00EF7005" w:rsidRDefault="00EF7005" w:rsidP="0092221A"/>
    <w:sectPr w:rsidR="00EF7005" w:rsidSect="0092221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1A"/>
    <w:rsid w:val="00170516"/>
    <w:rsid w:val="001815F2"/>
    <w:rsid w:val="00480F02"/>
    <w:rsid w:val="00532A83"/>
    <w:rsid w:val="00597CCD"/>
    <w:rsid w:val="0092221A"/>
    <w:rsid w:val="009B6E1E"/>
    <w:rsid w:val="00D71C14"/>
    <w:rsid w:val="00E26F52"/>
    <w:rsid w:val="00E8723B"/>
    <w:rsid w:val="00EF7005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ACC5"/>
  <w15:docId w15:val="{E4EC3227-5608-4159-BE0A-CF083C11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1A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10</cp:revision>
  <dcterms:created xsi:type="dcterms:W3CDTF">2019-09-11T06:43:00Z</dcterms:created>
  <dcterms:modified xsi:type="dcterms:W3CDTF">2021-12-13T01:56:00Z</dcterms:modified>
</cp:coreProperties>
</file>