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pacing w:before="210" w:after="210" w:line="24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拟奖补单位名单</w:t>
      </w:r>
    </w:p>
    <w:tbl>
      <w:tblPr>
        <w:tblStyle w:val="2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2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bidi="ar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石家庄市农林科学研究院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中国科学院唐山高新技术研究与转化中心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保定华电天德科技园有限公司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北华航天工业学院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石家庄生产力促进服务中心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石家庄高新技术产业开发区科学技术局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石家庄科技大市场管理服务中心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河北科技大学技术转移中心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河北科创商务信息咨询有限公司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河北古牛科技服务有限公司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河北省知识产权研究会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秦皇岛市育兴高新技术创业有限公司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河北凯佳网络科技有限公司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河北捷茂科技服务有限公司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清河县科技和工业信息化局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张家口市科学技术开发交流中心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张家口科创商务信息咨询有限公司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承德市生产力促进中心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沧州市运河区科学技术和工业信息化局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沧州市新华区科学技术和工业信息化局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沧县科技工信和商务局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泊头市科学技术和工业信息化局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吴桥县发展改革和科学技术局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东光县发展和改革局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黄骅市科技工信和商务局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肃宁县科技工信和商务局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沧州高新区科技促进局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青县科技工信和商务局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沧州渤海新区科学技术局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河间市科学技术和工业信息化局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孟村回族自治县发展和改革局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南皮县发展改革和科学技术局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献县科技工信和商务局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任丘市科技工信和商务局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盐山县科学技术局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河北沧州经济开发区投资促进局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三河市天创智达科技发展有限公司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廊坊市生产力促进中心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华夏幸福（固安）产业港投资有限公司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武邑县工业和信息化局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枣强县工业和信息化局（枣强县科学技术局）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冀州市科技局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桃城区科学技术局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衡水高新区经济发展局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安平县发展和改革局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定州市开发区建投生产力促进有限公司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河北一然生物科技股份有限公司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唐山国芯晶源电子有限公司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唐山兴邦管道工程设备有限公司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唐山东华钢铁企业集团有限公司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北京华美源生物科技有限公司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唐山三孚新材料有限公司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中科康源（唐山）生物技术有限公司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唐山三友硅业有限责任公司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康泰医学系统（秦皇岛）股份有限公司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魏县聚邦新材料科技有限公司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河北广骁农业科技有限公司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乐凯医疗科技有限公司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瑞普（保定）生物药业有限公司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承德建元科技股份有限公司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河北知新机械制造有限公司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任丘市久久科技有限公司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渤海粮仓南皮种业有限公司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河北鑫海化工集团有限公司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亚超特新材料技术有限公司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沧州建构新材料科技有限公司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廊坊聚力勘探科技有限公司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星润（香河）机器人自动化技术有限公司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河北科信特种橡塑有限公司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衡橡科技股份有限公司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海伟石化有限公司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河北优致汽车科技有限公司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27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河北国惠环保科技有限公司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9A"/>
    <w:rsid w:val="0019799A"/>
    <w:rsid w:val="00E31A22"/>
    <w:rsid w:val="3EB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1239</Characters>
  <Lines>10</Lines>
  <Paragraphs>2</Paragraphs>
  <TotalTime>2</TotalTime>
  <ScaleCrop>false</ScaleCrop>
  <LinksUpToDate>false</LinksUpToDate>
  <CharactersWithSpaces>1454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2021-09-28T07:08:00Z</dcterms:created>
  <dc:creator>马春丽</dc:creator>
  <cp:lastModifiedBy>赵平</cp:lastModifiedBy>
  <dcterms:modified xsi:type="dcterms:W3CDTF">2021-10-08T08:38:04Z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