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3A" w:rsidRDefault="005E2E3A" w:rsidP="005E2E3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E2E3A" w:rsidRDefault="005E2E3A" w:rsidP="005E2E3A">
      <w:pPr>
        <w:rPr>
          <w:rFonts w:ascii="黑体" w:eastAsia="黑体" w:hAnsi="黑体" w:cs="黑体" w:hint="eastAsia"/>
          <w:sz w:val="32"/>
          <w:szCs w:val="32"/>
        </w:rPr>
      </w:pPr>
    </w:p>
    <w:p w:rsidR="005E2E3A" w:rsidRPr="006B2B99" w:rsidRDefault="005E2E3A" w:rsidP="005E2E3A">
      <w:pPr>
        <w:spacing w:line="440" w:lineRule="exact"/>
        <w:jc w:val="center"/>
        <w:rPr>
          <w:rFonts w:hint="eastAsia"/>
          <w:b/>
          <w:bCs/>
          <w:sz w:val="38"/>
          <w:szCs w:val="36"/>
        </w:rPr>
      </w:pPr>
      <w:r w:rsidRPr="006B2B99">
        <w:rPr>
          <w:rFonts w:hint="eastAsia"/>
          <w:b/>
          <w:bCs/>
          <w:sz w:val="38"/>
          <w:szCs w:val="36"/>
        </w:rPr>
        <w:t>2021年能源和交通领域省级技术创新中心评估结果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3431"/>
        <w:gridCol w:w="2296"/>
        <w:gridCol w:w="1620"/>
        <w:gridCol w:w="1080"/>
      </w:tblGrid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技术创新中心名称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档次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河北省氢能工程技术研究中心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中国船舶重工集团公司第七一八研究所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河北省输变电技术创新中心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国网河北省电力公司电力科学研究院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国网省电力公司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河北省半导体照明技术创新中心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中国电子科技集团公司第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研究所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河北省智能电网配用电技术创新中心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石家庄科林电气股份有限公司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河北省煤化工技术创新中心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邢台旭阳科技有限公司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河北省发电过程仿真与优化控制技术创新中心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华北电力大学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河北省光伏技术创新中心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英利集团有限公司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河北省路桥减振降噪技术创新中心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中裕铁信交通科技股份有限公司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河北省工程橡胶技术创新中心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衡水宝力工程橡胶有限公司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河北省动力电池技术创新中心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风帆有限责任公司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河北省轨道交通机车车辆检修试验设备工程技术研究中心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唐山百川智能机器股份有限公司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河北省风电新能源工程技术研究中心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河北建投新能源有限公司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省国资委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河北省道路结构与材料技术创新中心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河北省交通规划设计院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省交通厅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河北省风光储联合发电技术创新中心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国网新源张家口风光储示范电站有限公司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河北省交通应急保障技术创新中心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石家庄铁道大学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河北省暖通空调技术创新中心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河北省轨道交通信号技术创新中心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固安信通信号技术股份有限公司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河北省热力节能管道及装置技术创新中心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昊天节能装备有限责任公司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河北省电力勘测设计技术创新中心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河北省电力勘测设计研究院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河北省风电叶片技术创新中心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保定华翼风电叶片研究开发有限公司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河北省储能供热技术创新中心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河北建筑工程学院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河北省减隔震技术及装置技术创新中心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丰泽智能装备股份有限公司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河北省公路交通智能装备技术创新中心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河北中岗通讯工程有限公司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河北省石油生产虚拟仿真技术及应用技术创新中心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承德江钻石油机械有限责任公司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河北省天然气储运装备技术创新中心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新兴能源装备股份有限公司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河北省分布式能源应用技术创新中心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河北鲲能电力工程咨询有限公司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河北省配电设备智能化技术创新中心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河北旭辉电气股份有限公司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河北省油气开采与输送监控装备技术创新中心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河北博路天宝石油设备制造有限公司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河北省散料港口技术创新中心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神华黄骅港务有限责任公司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5E2E3A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河北省智慧供热技术创新中心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河北昊天热力发展有限公司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E3A" w:rsidRDefault="005E2E3A" w:rsidP="00CC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</w:tbl>
    <w:p w:rsidR="005E2E3A" w:rsidRDefault="005E2E3A" w:rsidP="005E2E3A">
      <w:pPr>
        <w:pStyle w:val="a3"/>
        <w:spacing w:before="0" w:beforeAutospacing="0" w:after="0" w:line="240" w:lineRule="atLeast"/>
        <w:ind w:right="1200" w:firstLineChars="0" w:firstLine="0"/>
        <w:rPr>
          <w:rFonts w:ascii="Times New Roman" w:eastAsia="仿宋"/>
          <w:sz w:val="30"/>
          <w:szCs w:val="30"/>
        </w:rPr>
      </w:pPr>
    </w:p>
    <w:p w:rsidR="003344B1" w:rsidRDefault="003344B1" w:rsidP="005E2E3A">
      <w:bookmarkStart w:id="0" w:name="_GoBack"/>
      <w:bookmarkEnd w:id="0"/>
    </w:p>
    <w:sectPr w:rsidR="003344B1" w:rsidSect="005E2E3A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A"/>
    <w:rsid w:val="003344B1"/>
    <w:rsid w:val="005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644D"/>
  <w15:chartTrackingRefBased/>
  <w15:docId w15:val="{E7FC29A7-0A8D-4781-A5D1-423E96C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3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E2E3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nhideWhenUsed/>
    <w:rsid w:val="005E2E3A"/>
    <w:pPr>
      <w:spacing w:before="100" w:beforeAutospacing="1" w:after="30" w:line="400" w:lineRule="atLeast"/>
      <w:ind w:firstLineChars="200" w:firstLine="640"/>
    </w:pPr>
    <w:rPr>
      <w:rFonts w:ascii="仿宋_GB2312" w:eastAsia="仿宋_GB2312" w:hAnsi="Times New Roman" w:cs="Times New Roman"/>
      <w:color w:val="auto"/>
      <w:kern w:val="2"/>
      <w:sz w:val="32"/>
      <w:szCs w:val="20"/>
    </w:rPr>
  </w:style>
  <w:style w:type="character" w:customStyle="1" w:styleId="a4">
    <w:name w:val="正文文本缩进 字符"/>
    <w:basedOn w:val="a0"/>
    <w:link w:val="a3"/>
    <w:rsid w:val="005E2E3A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2021-09-09T09:13:00Z</dcterms:created>
  <dcterms:modified xsi:type="dcterms:W3CDTF">2021-09-09T09:14:00Z</dcterms:modified>
</cp:coreProperties>
</file>