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00" w:rsidRDefault="003D5B00" w:rsidP="003D5B00">
      <w:pPr>
        <w:spacing w:line="60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附件2</w:t>
      </w:r>
    </w:p>
    <w:p w:rsidR="003D5B00" w:rsidRDefault="003D5B00" w:rsidP="003D5B00">
      <w:pPr>
        <w:spacing w:line="60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</w:p>
    <w:p w:rsidR="003D5B00" w:rsidRPr="006B2B99" w:rsidRDefault="003D5B00" w:rsidP="003D5B00">
      <w:pPr>
        <w:spacing w:line="440" w:lineRule="exact"/>
        <w:jc w:val="center"/>
        <w:rPr>
          <w:rFonts w:hint="eastAsia"/>
          <w:b/>
          <w:bCs/>
          <w:sz w:val="38"/>
          <w:szCs w:val="36"/>
        </w:rPr>
      </w:pPr>
      <w:r w:rsidRPr="006B2B99">
        <w:rPr>
          <w:rFonts w:hint="eastAsia"/>
          <w:b/>
          <w:bCs/>
          <w:sz w:val="38"/>
          <w:szCs w:val="36"/>
        </w:rPr>
        <w:t>2021年生物医药、化工、轻工领域</w:t>
      </w:r>
    </w:p>
    <w:p w:rsidR="003D5B00" w:rsidRPr="006B2B99" w:rsidRDefault="003D5B00" w:rsidP="003D5B00">
      <w:pPr>
        <w:spacing w:line="440" w:lineRule="exact"/>
        <w:jc w:val="center"/>
        <w:rPr>
          <w:rFonts w:hint="eastAsia"/>
          <w:b/>
          <w:bCs/>
          <w:sz w:val="38"/>
          <w:szCs w:val="36"/>
        </w:rPr>
      </w:pPr>
      <w:r w:rsidRPr="006B2B99">
        <w:rPr>
          <w:rFonts w:hint="eastAsia"/>
          <w:b/>
          <w:bCs/>
          <w:sz w:val="38"/>
          <w:szCs w:val="36"/>
        </w:rPr>
        <w:t>省级技术创新中心评估结果</w:t>
      </w:r>
    </w:p>
    <w:tbl>
      <w:tblPr>
        <w:tblW w:w="9549" w:type="dxa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3828"/>
        <w:gridCol w:w="2363"/>
        <w:gridCol w:w="1712"/>
        <w:gridCol w:w="909"/>
      </w:tblGrid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技术创新中心名称</w:t>
            </w: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档次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河北省制剂技术创新中心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石药集团中奇制药技术（石家庄）有限公司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河北省大容量注射剂技术创新中心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石家庄四药有限公司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河北省天然色素技术创新中心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晨光生物科技集团股份有限公司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河北省工业微生物代谢技术创新中心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华药集团新药研究开发有限责任公司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河北省发酵乳制品技术创新中心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石家庄君乐宝乳业有限公司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河北省药物化工技术创新中心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河北省职业装设计工艺技术创新中心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际华三五零二职业装有限公司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河北省中药注射液技术创新中心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神威药业集团有限公司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河北省医疗检查监测仪器技术创新中心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秦皇岛市康泰医学系统有限公司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河北省多糖类药物技术创新中心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河北常山生化药业股份有限公司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河北省中药配方颗粒技术创新中心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河北中医学院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河北省皮革鞋靴制品技术创新中心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际华三五一四制革制鞋有限公司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河北省发酵技术创新中心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河北省白酒酿造技术创新中心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河北衡水老白干酒业股份有限公司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河北省生物技术创新中心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河北省多糖类生物医学材料技术创新中心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石家庄亿生堂医用品有限公司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河北省制药用酶集成应用技术创新中心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天俱时工程科技集团有限公司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河北省口服液体制剂技术创新中心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石家庄开发区博欣医药科技开发有限公司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河北省植物保健熏香技术创新中心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河北古城香业集团股份有限公司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河北省对氨基苯酚衍生物与叶酸药物技术创新中心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河北冀衡（集团）药业有限公司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河北省药用氨基酸发酵技术创新中心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精晶药业股份有限公司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河北省方便食品技术创新中心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今麦郎食品有限公司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河北省维生素技术创新中心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河北华北制药华恒药业有限公司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河北省酿酒微生物技术创新中心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承德避暑山庄企业集团股份有限公司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河北省农产品加工技术创新中心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河北农业大学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河北省氰衍生物技术创新中心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河北诚信集团有限公司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河北省动物源性肽类生化药物技术创新中心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河北智同生物制药股份有限公司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河北省血液管理信息化技术创新中心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唐山启奥科技股份有限公司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河北省固态酿酒技术创新中心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河北邯郸丛台酒业股份有限公司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河北省中药口服制剂技术创新中心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河北君临药业有限公司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河北省细胞组织低温保存应用技术创新中心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河北生命原点生物科技有限公司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河北省细胞免疫技术创新中心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河北博海生物工程开发有限公司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河北省细胞免疫治疗技术创新中心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河北浓孚雨生物科技有限公司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河北省纺织服装技术创新中心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河北省抗生素技术创新中心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河北省果品加工技术创新中心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河北科技师范学院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河北省煤焦化技术创新中心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唐山首钢京唐西山焦化有限责任公司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河北省烧伤救治技术创新中心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河北医科大学第一医院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省卫生厅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河北省服装个性化定制技术创新中心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邢台职业技术学院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河北省核桃饮品技术创新中心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河北养元智汇饮品股份有限公司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河北省非粮乙醇技术创新中心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中溶科技股份有限公司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河北省中药新辅料技术创新中心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承德颈复康药业集团有限公司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河北省功能医学检测器械技术创新中心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秦皇岛市惠斯安普医学系统股份有限公司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河北省干细胞应用技术创新中心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河北贝特赛奥生物科技有限公司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河北省菊苣膳食纤维技术创新中心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丰宁平安高科实业有限公司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河北省干细胞与分子诊断工程技术研究中心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河北燕达医学研究院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河北省制药粉体工艺装备技术创新中心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奥星制药设备（石家庄）有限公司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河北省益生功能性乳制品技术创新中心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河北新希望天香乳业有限公司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河北省葡萄酒技术创新中心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中国长城葡萄酒有限公司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河北省油脂资源化利用技术创新中心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河北金谷再生资源开发有限公司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辛集市科技局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河北省裘皮技术创新中心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华斯控股股份有限公司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河北省棉籽综合加工技术创新中心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晨光生物科技集团股份有限公司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河北省杏仁蛋白饮料技术创新中心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河北承德露露股份有限公司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河北省半合青类相关酶及应用工程技术研究中心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华北制药集团先泰药业有限公司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河北省营养强化剂技术创新中心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石药集团维生药业（石家庄）有限公司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河北省食用菌加工技术创新中心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承德森源绿色食品有限公司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河北省黄嘌呤工程技术研究中心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石药集团新诺威制药股份有限公司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河北省磁感应康复技术创新中心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康姿百德集团有限公司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河北省儿童口服固体制剂技术创新中心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葵花药业集团（衡水）得菲尔有限公司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河北省智能健身与康复技术创新中心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河北省产品质量监督检验研究院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省质监局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河北省中药质量与检测工程技术研究中心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药都制药集团股份有限公司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河北省软胶囊制剂工程技术研究中心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石药集团恩必普药业有限公司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河北省生物治疗临床转化技术创新中心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河北纽西诺生物医药科技有限公司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河北省新型纱线与针织品技术创新中心</w:t>
            </w: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河北宏润新型面料有限公司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河北省活性炭技术创新中心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承德绿世界活性炭有限公司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河北省氨基酸技术创新中心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廊坊梅花生物技术开发有限公司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河北省浓香白酒酿造技术创新中心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河北三井酒业股份有限公司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河北省藏药质量技术创新中心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石家庄藏诺药业股份有限公司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3D5B00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河北省即时诊断医疗器械技术创新中心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石家庄禾柏生物技术股份有限公司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00" w:rsidRDefault="003D5B00" w:rsidP="00CC5258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</w:tbl>
    <w:p w:rsidR="003D5B00" w:rsidRDefault="003D5B00" w:rsidP="003D5B00">
      <w:pPr>
        <w:rPr>
          <w:rFonts w:hint="eastAsia"/>
        </w:rPr>
      </w:pPr>
    </w:p>
    <w:p w:rsidR="003344B1" w:rsidRDefault="003344B1" w:rsidP="003D5B00">
      <w:bookmarkStart w:id="0" w:name="_GoBack"/>
      <w:bookmarkEnd w:id="0"/>
    </w:p>
    <w:sectPr w:rsidR="003344B1" w:rsidSect="003D5B00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0"/>
    <w:rsid w:val="003344B1"/>
    <w:rsid w:val="003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83B2"/>
  <w15:chartTrackingRefBased/>
  <w15:docId w15:val="{6372C481-9770-4B09-AB49-E3D8F50A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0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D5B0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2021-09-09T09:12:00Z</dcterms:created>
  <dcterms:modified xsi:type="dcterms:W3CDTF">2021-09-09T09:13:00Z</dcterms:modified>
</cp:coreProperties>
</file>