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6BD" w:rsidRDefault="005366BD" w:rsidP="005366BD">
      <w:pPr>
        <w:snapToGrid w:val="0"/>
        <w:spacing w:line="580" w:lineRule="exact"/>
        <w:outlineLvl w:val="0"/>
        <w:rPr>
          <w:rStyle w:val="a4"/>
          <w:rFonts w:ascii="黑体" w:eastAsia="黑体" w:hAnsi="黑体" w:cs="仿宋_GB2312" w:hint="eastAsia"/>
          <w:b w:val="0"/>
          <w:bCs/>
          <w:color w:val="000000"/>
          <w:szCs w:val="32"/>
          <w:shd w:val="clear" w:color="auto" w:fill="FFFFFF"/>
        </w:rPr>
      </w:pPr>
      <w:r>
        <w:rPr>
          <w:rStyle w:val="a4"/>
          <w:rFonts w:ascii="黑体" w:eastAsia="黑体" w:hAnsi="黑体" w:cs="仿宋_GB2312" w:hint="eastAsia"/>
          <w:b w:val="0"/>
          <w:bCs/>
          <w:color w:val="000000"/>
          <w:szCs w:val="32"/>
          <w:shd w:val="clear" w:color="auto" w:fill="FFFFFF"/>
        </w:rPr>
        <w:t>附件</w:t>
      </w:r>
    </w:p>
    <w:p w:rsidR="005366BD" w:rsidRDefault="005366BD" w:rsidP="005366BD">
      <w:pPr>
        <w:snapToGrid w:val="0"/>
        <w:spacing w:line="580" w:lineRule="exact"/>
        <w:ind w:firstLineChars="1700" w:firstLine="5440"/>
        <w:outlineLvl w:val="0"/>
        <w:rPr>
          <w:rStyle w:val="a4"/>
          <w:rFonts w:ascii="仿宋_GB2312" w:hAnsi="仿宋_GB2312" w:cs="仿宋_GB2312" w:hint="eastAsia"/>
          <w:b w:val="0"/>
          <w:bCs/>
          <w:color w:val="000000"/>
          <w:szCs w:val="32"/>
          <w:shd w:val="clear" w:color="auto" w:fill="FFFFFF"/>
        </w:rPr>
      </w:pPr>
    </w:p>
    <w:p w:rsidR="005366BD" w:rsidRDefault="005366BD" w:rsidP="005366BD">
      <w:pPr>
        <w:snapToGrid w:val="0"/>
        <w:spacing w:line="600" w:lineRule="exact"/>
        <w:ind w:left="1"/>
        <w:jc w:val="center"/>
        <w:rPr>
          <w:rFonts w:ascii="宋体" w:eastAsia="宋体" w:hAnsi="宋体" w:cs="宋体"/>
          <w:b/>
          <w:bCs/>
          <w:color w:val="000000"/>
          <w:kern w:val="0"/>
          <w:sz w:val="44"/>
          <w:szCs w:val="44"/>
        </w:rPr>
      </w:pPr>
      <w:r>
        <w:rPr>
          <w:rFonts w:ascii="宋体" w:eastAsia="宋体" w:hAnsi="宋体" w:cs="宋体" w:hint="eastAsia"/>
          <w:b/>
          <w:bCs/>
          <w:color w:val="000000"/>
          <w:kern w:val="0"/>
          <w:sz w:val="44"/>
          <w:szCs w:val="44"/>
        </w:rPr>
        <w:t>2021年度河北省农业</w:t>
      </w:r>
    </w:p>
    <w:p w:rsidR="005366BD" w:rsidRDefault="005366BD" w:rsidP="005366BD">
      <w:pPr>
        <w:snapToGrid w:val="0"/>
        <w:spacing w:line="600" w:lineRule="exact"/>
        <w:ind w:left="1"/>
        <w:jc w:val="center"/>
        <w:rPr>
          <w:rFonts w:ascii="宋体" w:eastAsia="宋体" w:hAnsi="宋体" w:cs="宋体"/>
          <w:b/>
          <w:bCs/>
          <w:color w:val="000000"/>
          <w:kern w:val="0"/>
          <w:sz w:val="44"/>
          <w:szCs w:val="44"/>
        </w:rPr>
      </w:pPr>
      <w:bookmarkStart w:id="0" w:name="_GoBack"/>
      <w:r>
        <w:rPr>
          <w:rFonts w:ascii="宋体" w:eastAsia="宋体" w:hAnsi="宋体" w:cs="宋体" w:hint="eastAsia"/>
          <w:b/>
          <w:bCs/>
          <w:color w:val="000000"/>
          <w:kern w:val="0"/>
          <w:sz w:val="44"/>
          <w:szCs w:val="44"/>
        </w:rPr>
        <w:t>科技成果转化资金项目申报指南</w:t>
      </w:r>
    </w:p>
    <w:bookmarkEnd w:id="0"/>
    <w:p w:rsidR="005366BD" w:rsidRDefault="005366BD" w:rsidP="005366BD">
      <w:pPr>
        <w:snapToGrid w:val="0"/>
        <w:spacing w:line="600" w:lineRule="exact"/>
        <w:ind w:left="1"/>
        <w:jc w:val="center"/>
        <w:rPr>
          <w:rFonts w:ascii="宋体" w:hAnsi="宋体" w:cs="宋体"/>
          <w:b/>
          <w:bCs/>
          <w:color w:val="000000"/>
          <w:kern w:val="0"/>
          <w:sz w:val="44"/>
          <w:szCs w:val="44"/>
        </w:rPr>
      </w:pPr>
    </w:p>
    <w:p w:rsidR="005366BD" w:rsidRDefault="005366BD" w:rsidP="005366BD">
      <w:pPr>
        <w:pStyle w:val="1"/>
        <w:snapToGrid w:val="0"/>
        <w:spacing w:line="600" w:lineRule="exact"/>
        <w:ind w:firstLine="640"/>
        <w:outlineLvl w:val="0"/>
        <w:rPr>
          <w:rFonts w:ascii="黑体" w:eastAsia="黑体" w:hAnsi="黑体" w:cs="仿宋"/>
          <w:color w:val="000000"/>
          <w:sz w:val="32"/>
          <w:szCs w:val="32"/>
        </w:rPr>
      </w:pPr>
      <w:r>
        <w:rPr>
          <w:rFonts w:ascii="黑体" w:eastAsia="黑体" w:hAnsi="黑体" w:cs="仿宋" w:hint="eastAsia"/>
          <w:color w:val="000000"/>
          <w:sz w:val="32"/>
          <w:szCs w:val="32"/>
        </w:rPr>
        <w:t>一、总体思路</w:t>
      </w:r>
    </w:p>
    <w:p w:rsidR="005366BD" w:rsidRDefault="005366BD" w:rsidP="005366BD">
      <w:pPr>
        <w:snapToGrid w:val="0"/>
        <w:spacing w:line="580" w:lineRule="exact"/>
        <w:ind w:firstLineChars="200" w:firstLine="640"/>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b w:val="0"/>
          <w:bCs/>
          <w:color w:val="000000"/>
          <w:szCs w:val="32"/>
          <w:shd w:val="clear" w:color="auto" w:fill="FFFFFF"/>
        </w:rPr>
        <w:t>贯彻落实</w:t>
      </w:r>
      <w:r>
        <w:rPr>
          <w:rStyle w:val="a4"/>
          <w:rFonts w:ascii="仿宋_GB2312" w:hAnsi="仿宋_GB2312" w:cs="仿宋_GB2312"/>
          <w:b w:val="0"/>
          <w:bCs/>
          <w:color w:val="000000"/>
          <w:szCs w:val="32"/>
          <w:shd w:val="clear" w:color="auto" w:fill="FFFFFF"/>
        </w:rPr>
        <w:t>中国共产党第十九届中央委员会第五次全体会议</w:t>
      </w:r>
      <w:r>
        <w:rPr>
          <w:rStyle w:val="a4"/>
          <w:rFonts w:ascii="仿宋_GB2312" w:hAnsi="仿宋_GB2312" w:cs="仿宋_GB2312" w:hint="eastAsia"/>
          <w:b w:val="0"/>
          <w:bCs/>
          <w:color w:val="000000"/>
          <w:szCs w:val="32"/>
          <w:shd w:val="clear" w:color="auto" w:fill="FFFFFF"/>
        </w:rPr>
        <w:t>和</w:t>
      </w:r>
      <w:r>
        <w:rPr>
          <w:rStyle w:val="a4"/>
          <w:rFonts w:ascii="仿宋_GB2312" w:hAnsi="仿宋_GB2312" w:cs="仿宋_GB2312"/>
          <w:b w:val="0"/>
          <w:bCs/>
          <w:color w:val="000000"/>
          <w:szCs w:val="32"/>
          <w:shd w:val="clear" w:color="auto" w:fill="FFFFFF"/>
        </w:rPr>
        <w:t>河北省委九届十一次全会</w:t>
      </w:r>
      <w:r>
        <w:rPr>
          <w:rStyle w:val="a4"/>
          <w:rFonts w:ascii="仿宋_GB2312" w:hAnsi="仿宋_GB2312" w:cs="仿宋_GB2312" w:hint="eastAsia"/>
          <w:b w:val="0"/>
          <w:bCs/>
          <w:color w:val="000000"/>
          <w:szCs w:val="32"/>
          <w:shd w:val="clear" w:color="auto" w:fill="FFFFFF"/>
        </w:rPr>
        <w:t>精神，以深化农业供给侧结构性改革为主线，以支撑农业现代化建设和乡村振兴为重点，围绕现代都市型农业和优质高效农业发展需求，熟化转化一批技术含量高、产业化应用前景好、经济生态效益高的农业科技成果，为</w:t>
      </w:r>
      <w:r>
        <w:rPr>
          <w:rStyle w:val="a4"/>
          <w:rFonts w:ascii="仿宋_GB2312" w:hAnsi="仿宋_GB2312" w:cs="仿宋_GB2312"/>
          <w:b w:val="0"/>
          <w:bCs/>
          <w:color w:val="000000"/>
          <w:szCs w:val="32"/>
          <w:shd w:val="clear" w:color="auto" w:fill="FFFFFF"/>
        </w:rPr>
        <w:t>农业全面升级、农村全面进步、农民全面发展</w:t>
      </w:r>
      <w:r>
        <w:rPr>
          <w:rStyle w:val="a4"/>
          <w:rFonts w:ascii="仿宋_GB2312" w:hAnsi="仿宋_GB2312" w:cs="仿宋_GB2312" w:hint="eastAsia"/>
          <w:b w:val="0"/>
          <w:bCs/>
          <w:color w:val="000000"/>
          <w:szCs w:val="32"/>
          <w:shd w:val="clear" w:color="auto" w:fill="FFFFFF"/>
        </w:rPr>
        <w:t xml:space="preserve">提供科技支撑。 </w:t>
      </w:r>
    </w:p>
    <w:p w:rsidR="005366BD" w:rsidRDefault="005366BD" w:rsidP="005366BD">
      <w:pPr>
        <w:pStyle w:val="1"/>
        <w:snapToGrid w:val="0"/>
        <w:spacing w:line="600" w:lineRule="exact"/>
        <w:ind w:firstLine="640"/>
        <w:outlineLvl w:val="0"/>
        <w:rPr>
          <w:rFonts w:ascii="黑体" w:eastAsia="黑体" w:hAnsi="黑体" w:cs="仿宋"/>
          <w:bCs/>
          <w:color w:val="000000"/>
          <w:sz w:val="32"/>
          <w:szCs w:val="32"/>
        </w:rPr>
      </w:pPr>
      <w:r>
        <w:rPr>
          <w:rFonts w:ascii="黑体" w:eastAsia="黑体" w:hAnsi="黑体" w:cs="仿宋" w:hint="eastAsia"/>
          <w:color w:val="000000"/>
          <w:sz w:val="32"/>
          <w:szCs w:val="32"/>
        </w:rPr>
        <w:t>二、支持重点</w:t>
      </w:r>
    </w:p>
    <w:p w:rsidR="005366BD" w:rsidRDefault="005366BD" w:rsidP="005366BD">
      <w:pPr>
        <w:snapToGrid w:val="0"/>
        <w:spacing w:line="600" w:lineRule="exact"/>
        <w:ind w:left="643"/>
        <w:outlineLvl w:val="2"/>
        <w:rPr>
          <w:rFonts w:ascii="楷体_GB2312" w:eastAsia="楷体_GB2312" w:hAnsi="楷体" w:cs="宋体" w:hint="eastAsia"/>
          <w:bCs/>
          <w:color w:val="000000"/>
          <w:kern w:val="0"/>
          <w:szCs w:val="32"/>
        </w:rPr>
      </w:pPr>
      <w:r>
        <w:rPr>
          <w:rFonts w:ascii="楷体_GB2312" w:eastAsia="楷体_GB2312" w:hAnsi="楷体" w:cs="宋体" w:hint="eastAsia"/>
          <w:bCs/>
          <w:color w:val="000000"/>
          <w:kern w:val="0"/>
          <w:szCs w:val="32"/>
        </w:rPr>
        <w:t>重点领域</w:t>
      </w:r>
      <w:proofErr w:type="gramStart"/>
      <w:r>
        <w:rPr>
          <w:rFonts w:ascii="楷体_GB2312" w:eastAsia="楷体_GB2312" w:hAnsi="楷体" w:cs="宋体" w:hint="eastAsia"/>
          <w:bCs/>
          <w:color w:val="000000"/>
          <w:kern w:val="0"/>
          <w:szCs w:val="32"/>
        </w:rPr>
        <w:t>一</w:t>
      </w:r>
      <w:proofErr w:type="gramEnd"/>
      <w:r>
        <w:rPr>
          <w:rFonts w:ascii="楷体_GB2312" w:eastAsia="楷体_GB2312" w:hAnsi="楷体" w:cs="宋体" w:hint="eastAsia"/>
          <w:bCs/>
          <w:color w:val="000000"/>
          <w:kern w:val="0"/>
          <w:szCs w:val="32"/>
        </w:rPr>
        <w:t>：农业优质高效发展</w:t>
      </w:r>
    </w:p>
    <w:p w:rsidR="005366BD" w:rsidRDefault="005366BD" w:rsidP="005366BD">
      <w:pPr>
        <w:snapToGrid w:val="0"/>
        <w:spacing w:line="600" w:lineRule="exact"/>
        <w:ind w:firstLineChars="200" w:firstLine="643"/>
        <w:rPr>
          <w:rFonts w:ascii="仿宋_GB2312" w:hAnsi="宋体" w:cs="宋体" w:hint="eastAsia"/>
          <w:b/>
          <w:bCs/>
          <w:color w:val="000000"/>
          <w:kern w:val="0"/>
          <w:szCs w:val="32"/>
        </w:rPr>
      </w:pPr>
      <w:r>
        <w:rPr>
          <w:rFonts w:ascii="仿宋_GB2312" w:hAnsi="宋体" w:cs="宋体" w:hint="eastAsia"/>
          <w:b/>
          <w:bCs/>
          <w:color w:val="000000"/>
          <w:kern w:val="0"/>
          <w:szCs w:val="32"/>
        </w:rPr>
        <w:t>优先主题</w:t>
      </w:r>
      <w:proofErr w:type="gramStart"/>
      <w:r>
        <w:rPr>
          <w:rFonts w:ascii="仿宋_GB2312" w:hAnsi="宋体" w:cs="宋体" w:hint="eastAsia"/>
          <w:b/>
          <w:bCs/>
          <w:color w:val="000000"/>
          <w:kern w:val="0"/>
          <w:szCs w:val="32"/>
        </w:rPr>
        <w:t>一</w:t>
      </w:r>
      <w:proofErr w:type="gramEnd"/>
      <w:r>
        <w:rPr>
          <w:rFonts w:ascii="仿宋_GB2312" w:hAnsi="宋体" w:cs="宋体" w:hint="eastAsia"/>
          <w:b/>
          <w:bCs/>
          <w:color w:val="000000"/>
          <w:kern w:val="0"/>
          <w:szCs w:val="32"/>
        </w:rPr>
        <w:t>：优良农作物新品种（指南代码：6010101）</w:t>
      </w:r>
    </w:p>
    <w:p w:rsidR="005366BD" w:rsidRDefault="005366BD" w:rsidP="005366BD">
      <w:pPr>
        <w:snapToGrid w:val="0"/>
        <w:spacing w:line="580" w:lineRule="exact"/>
        <w:ind w:firstLineChars="200" w:firstLine="640"/>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b w:val="0"/>
          <w:bCs/>
          <w:color w:val="000000"/>
          <w:szCs w:val="32"/>
          <w:shd w:val="clear" w:color="auto" w:fill="FFFFFF"/>
        </w:rPr>
        <w:t>重点支持粮棉油、蔬菜、水果、杂粮等优质农作物新品种的种子规模化繁育与示范。</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color w:val="000000"/>
          <w:szCs w:val="32"/>
          <w:shd w:val="clear" w:color="auto" w:fill="FFFFFF"/>
        </w:rPr>
        <w:t>基本要求：</w:t>
      </w:r>
      <w:r>
        <w:rPr>
          <w:rStyle w:val="a4"/>
          <w:rFonts w:ascii="仿宋_GB2312" w:hAnsi="仿宋_GB2312" w:cs="仿宋_GB2312" w:hint="eastAsia"/>
          <w:b w:val="0"/>
          <w:bCs/>
          <w:color w:val="000000"/>
          <w:szCs w:val="32"/>
          <w:shd w:val="clear" w:color="auto" w:fill="FFFFFF"/>
        </w:rPr>
        <w:t>新品种应当是2018年以后（含2018年）通过审定、鉴定或得到相关职能部门认可的品种，应当有明确的技术创新内容。</w:t>
      </w:r>
    </w:p>
    <w:p w:rsidR="005366BD" w:rsidRDefault="005366BD" w:rsidP="005366BD">
      <w:pPr>
        <w:snapToGrid w:val="0"/>
        <w:spacing w:line="580" w:lineRule="exact"/>
        <w:ind w:firstLineChars="200" w:firstLine="643"/>
        <w:outlineLvl w:val="0"/>
        <w:rPr>
          <w:rStyle w:val="a4"/>
          <w:rFonts w:ascii="仿宋_GB2312" w:hAnsi="仿宋_GB2312" w:cs="仿宋_GB2312"/>
          <w:b w:val="0"/>
          <w:bCs/>
          <w:color w:val="000000"/>
          <w:szCs w:val="32"/>
          <w:shd w:val="clear" w:color="auto" w:fill="FFFFFF"/>
        </w:rPr>
      </w:pPr>
      <w:r>
        <w:rPr>
          <w:rStyle w:val="a4"/>
          <w:rFonts w:ascii="仿宋_GB2312" w:hAnsi="仿宋_GB2312" w:cs="仿宋_GB2312" w:hint="eastAsia"/>
          <w:color w:val="000000"/>
          <w:szCs w:val="32"/>
          <w:shd w:val="clear" w:color="auto" w:fill="FFFFFF"/>
        </w:rPr>
        <w:t>绩效目标：</w:t>
      </w:r>
      <w:r>
        <w:rPr>
          <w:rStyle w:val="a4"/>
          <w:rFonts w:ascii="仿宋_GB2312" w:hAnsi="仿宋_GB2312" w:cs="仿宋_GB2312" w:hint="eastAsia"/>
          <w:b w:val="0"/>
          <w:bCs/>
          <w:color w:val="000000"/>
          <w:szCs w:val="32"/>
          <w:shd w:val="clear" w:color="auto" w:fill="FFFFFF"/>
        </w:rPr>
        <w:t>农业新品种要形成种子（种苗）繁育技术体系和栽培技术规范或标准，建立种子（种苗）繁育基地和示范基地。</w:t>
      </w:r>
    </w:p>
    <w:p w:rsidR="005366BD" w:rsidRDefault="005366BD" w:rsidP="005366BD">
      <w:pPr>
        <w:snapToGrid w:val="0"/>
        <w:spacing w:line="600" w:lineRule="exact"/>
        <w:ind w:firstLineChars="200" w:firstLine="643"/>
        <w:rPr>
          <w:rFonts w:ascii="仿宋_GB2312" w:hAnsi="宋体" w:cs="宋体" w:hint="eastAsia"/>
          <w:b/>
          <w:bCs/>
          <w:color w:val="000000"/>
          <w:kern w:val="0"/>
          <w:szCs w:val="32"/>
        </w:rPr>
      </w:pPr>
      <w:r>
        <w:rPr>
          <w:rFonts w:ascii="仿宋_GB2312" w:hAnsi="宋体" w:cs="宋体" w:hint="eastAsia"/>
          <w:b/>
          <w:bCs/>
          <w:color w:val="000000"/>
          <w:kern w:val="0"/>
          <w:szCs w:val="32"/>
        </w:rPr>
        <w:lastRenderedPageBreak/>
        <w:t>优先主题二：优质特色畜禽、水产新品种（指南代码：6010102）</w:t>
      </w:r>
    </w:p>
    <w:p w:rsidR="005366BD" w:rsidRDefault="005366BD" w:rsidP="005366BD">
      <w:pPr>
        <w:snapToGrid w:val="0"/>
        <w:spacing w:line="580" w:lineRule="exact"/>
        <w:ind w:firstLineChars="200" w:firstLine="640"/>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b w:val="0"/>
          <w:bCs/>
          <w:color w:val="000000"/>
          <w:szCs w:val="32"/>
          <w:shd w:val="clear" w:color="auto" w:fill="FFFFFF"/>
        </w:rPr>
        <w:t>重点支持具有河北特色的地方优质畜禽、水产品种的规模化繁育与养殖技术。</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Fonts w:ascii="仿宋_GB2312" w:hAnsi="宋体" w:cs="宋体" w:hint="eastAsia"/>
          <w:b/>
          <w:color w:val="000000"/>
          <w:kern w:val="0"/>
          <w:szCs w:val="32"/>
        </w:rPr>
        <w:t xml:space="preserve"> </w:t>
      </w:r>
      <w:r>
        <w:rPr>
          <w:rStyle w:val="a4"/>
          <w:rFonts w:ascii="仿宋_GB2312" w:hAnsi="仿宋_GB2312" w:cs="仿宋_GB2312" w:hint="eastAsia"/>
          <w:color w:val="000000"/>
          <w:szCs w:val="32"/>
          <w:shd w:val="clear" w:color="auto" w:fill="FFFFFF"/>
        </w:rPr>
        <w:t>基本要求：</w:t>
      </w:r>
      <w:r>
        <w:rPr>
          <w:rStyle w:val="a4"/>
          <w:rFonts w:ascii="仿宋_GB2312" w:hAnsi="仿宋_GB2312" w:cs="仿宋_GB2312" w:hint="eastAsia"/>
          <w:b w:val="0"/>
          <w:bCs/>
          <w:color w:val="000000"/>
          <w:szCs w:val="32"/>
          <w:shd w:val="clear" w:color="auto" w:fill="FFFFFF"/>
        </w:rPr>
        <w:t>新品种应当是2018年以后（含2018年）通过审定、鉴定或得到相关职能部门认可的品种，应当有明确的技术创新内容。</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color w:val="000000"/>
          <w:szCs w:val="32"/>
          <w:shd w:val="clear" w:color="auto" w:fill="FFFFFF"/>
        </w:rPr>
        <w:t>绩效目标：</w:t>
      </w:r>
      <w:r>
        <w:rPr>
          <w:rStyle w:val="a4"/>
          <w:rFonts w:ascii="仿宋_GB2312" w:hAnsi="仿宋_GB2312" w:cs="仿宋_GB2312" w:hint="eastAsia"/>
          <w:b w:val="0"/>
          <w:bCs/>
          <w:color w:val="000000"/>
          <w:szCs w:val="32"/>
          <w:shd w:val="clear" w:color="auto" w:fill="FFFFFF"/>
        </w:rPr>
        <w:t>优势特色畜禽水产品要形成一定规模的品种供应能力，并形成配套的繁育技术体系、养殖技术规范或标准，建立示范基地。</w:t>
      </w:r>
    </w:p>
    <w:p w:rsidR="005366BD" w:rsidRDefault="005366BD" w:rsidP="005366BD">
      <w:pPr>
        <w:snapToGrid w:val="0"/>
        <w:spacing w:line="580" w:lineRule="exact"/>
        <w:ind w:firstLineChars="200" w:firstLine="643"/>
        <w:outlineLvl w:val="0"/>
        <w:rPr>
          <w:rStyle w:val="a4"/>
          <w:rFonts w:ascii="仿宋_GB2312" w:hAnsi="仿宋_GB2312" w:cs="仿宋_GB2312" w:hint="eastAsia"/>
          <w:color w:val="000000"/>
          <w:szCs w:val="32"/>
          <w:shd w:val="clear" w:color="auto" w:fill="FFFFFF"/>
        </w:rPr>
      </w:pPr>
      <w:r>
        <w:rPr>
          <w:rStyle w:val="a4"/>
          <w:rFonts w:ascii="仿宋_GB2312" w:hAnsi="仿宋_GB2312" w:cs="仿宋_GB2312" w:hint="eastAsia"/>
          <w:color w:val="000000"/>
          <w:szCs w:val="32"/>
          <w:shd w:val="clear" w:color="auto" w:fill="FFFFFF"/>
        </w:rPr>
        <w:t>优先主题三：优质高效种植技术（指南代码：601010</w:t>
      </w:r>
      <w:r>
        <w:rPr>
          <w:rStyle w:val="a4"/>
          <w:rFonts w:ascii="仿宋_GB2312" w:hAnsi="仿宋_GB2312" w:cs="仿宋_GB2312"/>
          <w:color w:val="000000"/>
          <w:szCs w:val="32"/>
          <w:shd w:val="clear" w:color="auto" w:fill="FFFFFF"/>
        </w:rPr>
        <w:t>3</w:t>
      </w:r>
      <w:r>
        <w:rPr>
          <w:rStyle w:val="a4"/>
          <w:rFonts w:ascii="仿宋_GB2312" w:hAnsi="仿宋_GB2312" w:cs="仿宋_GB2312" w:hint="eastAsia"/>
          <w:color w:val="000000"/>
          <w:szCs w:val="32"/>
          <w:shd w:val="clear" w:color="auto" w:fill="FFFFFF"/>
        </w:rPr>
        <w:t>）</w:t>
      </w:r>
    </w:p>
    <w:p w:rsidR="005366BD" w:rsidRDefault="005366BD" w:rsidP="005366BD">
      <w:pPr>
        <w:snapToGrid w:val="0"/>
        <w:spacing w:line="580" w:lineRule="exact"/>
        <w:ind w:firstLineChars="200" w:firstLine="640"/>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b w:val="0"/>
          <w:bCs/>
          <w:color w:val="000000"/>
          <w:szCs w:val="32"/>
          <w:shd w:val="clear" w:color="auto" w:fill="FFFFFF"/>
        </w:rPr>
        <w:t>重点支持作物提质增效、节本增效、化肥</w:t>
      </w:r>
      <w:proofErr w:type="gramStart"/>
      <w:r>
        <w:rPr>
          <w:rStyle w:val="a4"/>
          <w:rFonts w:ascii="仿宋_GB2312" w:hAnsi="仿宋_GB2312" w:cs="仿宋_GB2312" w:hint="eastAsia"/>
          <w:b w:val="0"/>
          <w:bCs/>
          <w:color w:val="000000"/>
          <w:szCs w:val="32"/>
          <w:shd w:val="clear" w:color="auto" w:fill="FFFFFF"/>
        </w:rPr>
        <w:t>农药减施增效</w:t>
      </w:r>
      <w:proofErr w:type="gramEnd"/>
      <w:r>
        <w:rPr>
          <w:rStyle w:val="a4"/>
          <w:rFonts w:ascii="仿宋_GB2312" w:hAnsi="仿宋_GB2312" w:cs="仿宋_GB2312" w:hint="eastAsia"/>
          <w:b w:val="0"/>
          <w:bCs/>
          <w:color w:val="000000"/>
          <w:szCs w:val="32"/>
          <w:shd w:val="clear" w:color="auto" w:fill="FFFFFF"/>
        </w:rPr>
        <w:t>、绿色低碳种植、耕作模式等优质高效绿色种植技术的转化示范。</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color w:val="000000"/>
          <w:szCs w:val="32"/>
          <w:shd w:val="clear" w:color="auto" w:fill="FFFFFF"/>
        </w:rPr>
        <w:t>基本要求：</w:t>
      </w:r>
      <w:r>
        <w:rPr>
          <w:rStyle w:val="a4"/>
          <w:rFonts w:ascii="仿宋_GB2312" w:hAnsi="仿宋_GB2312" w:cs="仿宋_GB2312" w:hint="eastAsia"/>
          <w:b w:val="0"/>
          <w:bCs/>
          <w:color w:val="000000"/>
          <w:szCs w:val="32"/>
          <w:shd w:val="clear" w:color="auto" w:fill="FFFFFF"/>
        </w:rPr>
        <w:t>核心技术成果是2018年（含2018年）以后的新技术。</w:t>
      </w:r>
    </w:p>
    <w:p w:rsidR="005366BD" w:rsidRDefault="005366BD" w:rsidP="005366BD">
      <w:pPr>
        <w:snapToGrid w:val="0"/>
        <w:spacing w:line="580" w:lineRule="exact"/>
        <w:ind w:firstLineChars="200" w:firstLine="643"/>
        <w:outlineLvl w:val="0"/>
        <w:rPr>
          <w:rStyle w:val="a4"/>
          <w:rFonts w:ascii="仿宋_GB2312" w:hAnsi="仿宋_GB2312" w:cs="仿宋_GB2312"/>
          <w:b w:val="0"/>
          <w:bCs/>
          <w:color w:val="000000"/>
          <w:szCs w:val="32"/>
          <w:shd w:val="clear" w:color="auto" w:fill="FFFFFF"/>
        </w:rPr>
      </w:pPr>
      <w:r>
        <w:rPr>
          <w:rStyle w:val="a4"/>
          <w:rFonts w:ascii="仿宋_GB2312" w:hAnsi="仿宋_GB2312" w:cs="仿宋_GB2312" w:hint="eastAsia"/>
          <w:color w:val="000000"/>
          <w:szCs w:val="32"/>
          <w:shd w:val="clear" w:color="auto" w:fill="FFFFFF"/>
        </w:rPr>
        <w:t>绩效目标：</w:t>
      </w:r>
      <w:r>
        <w:rPr>
          <w:rStyle w:val="a4"/>
          <w:rFonts w:ascii="仿宋_GB2312" w:hAnsi="仿宋_GB2312" w:cs="仿宋_GB2312" w:hint="eastAsia"/>
          <w:b w:val="0"/>
          <w:bCs/>
          <w:color w:val="000000"/>
          <w:szCs w:val="32"/>
          <w:shd w:val="clear" w:color="auto" w:fill="FFFFFF"/>
        </w:rPr>
        <w:t>要形成能够指导用户的技术规程或标准；要达到一定的试验示范规模，建立示范基地。</w:t>
      </w:r>
    </w:p>
    <w:p w:rsidR="005366BD" w:rsidRDefault="005366BD" w:rsidP="005366BD">
      <w:pPr>
        <w:snapToGrid w:val="0"/>
        <w:spacing w:line="580" w:lineRule="exact"/>
        <w:ind w:firstLineChars="200" w:firstLine="643"/>
        <w:outlineLvl w:val="0"/>
        <w:rPr>
          <w:rStyle w:val="a4"/>
          <w:rFonts w:ascii="仿宋_GB2312" w:hAnsi="仿宋_GB2312" w:cs="仿宋_GB2312" w:hint="eastAsia"/>
          <w:color w:val="000000"/>
          <w:szCs w:val="32"/>
          <w:shd w:val="clear" w:color="auto" w:fill="FFFFFF"/>
        </w:rPr>
      </w:pPr>
      <w:r>
        <w:rPr>
          <w:rStyle w:val="a4"/>
          <w:rFonts w:ascii="仿宋_GB2312" w:hAnsi="仿宋_GB2312" w:cs="仿宋_GB2312" w:hint="eastAsia"/>
          <w:color w:val="000000"/>
          <w:szCs w:val="32"/>
          <w:shd w:val="clear" w:color="auto" w:fill="FFFFFF"/>
        </w:rPr>
        <w:t>优先主题四：优质高效养殖技术（指南代码：601010</w:t>
      </w:r>
      <w:r>
        <w:rPr>
          <w:rStyle w:val="a4"/>
          <w:rFonts w:ascii="仿宋_GB2312" w:hAnsi="仿宋_GB2312" w:cs="仿宋_GB2312"/>
          <w:color w:val="000000"/>
          <w:szCs w:val="32"/>
          <w:shd w:val="clear" w:color="auto" w:fill="FFFFFF"/>
        </w:rPr>
        <w:t>4</w:t>
      </w:r>
      <w:r>
        <w:rPr>
          <w:rStyle w:val="a4"/>
          <w:rFonts w:ascii="仿宋_GB2312" w:hAnsi="仿宋_GB2312" w:cs="仿宋_GB2312" w:hint="eastAsia"/>
          <w:color w:val="000000"/>
          <w:szCs w:val="32"/>
          <w:shd w:val="clear" w:color="auto" w:fill="FFFFFF"/>
        </w:rPr>
        <w:t>）</w:t>
      </w:r>
    </w:p>
    <w:p w:rsidR="005366BD" w:rsidRDefault="005366BD" w:rsidP="005366BD">
      <w:pPr>
        <w:snapToGrid w:val="0"/>
        <w:spacing w:line="580" w:lineRule="exact"/>
        <w:ind w:firstLineChars="200" w:firstLine="640"/>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b w:val="0"/>
          <w:bCs/>
          <w:color w:val="000000"/>
          <w:szCs w:val="32"/>
          <w:shd w:val="clear" w:color="auto" w:fill="FFFFFF"/>
        </w:rPr>
        <w:t>重点支持河北优势特色畜禽和水产产品健康高效养殖技术的转化示范。</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color w:val="000000"/>
          <w:szCs w:val="32"/>
          <w:shd w:val="clear" w:color="auto" w:fill="FFFFFF"/>
        </w:rPr>
        <w:t>基本要求：</w:t>
      </w:r>
      <w:r>
        <w:rPr>
          <w:rStyle w:val="a4"/>
          <w:rFonts w:ascii="仿宋_GB2312" w:hAnsi="仿宋_GB2312" w:cs="仿宋_GB2312" w:hint="eastAsia"/>
          <w:b w:val="0"/>
          <w:bCs/>
          <w:color w:val="000000"/>
          <w:szCs w:val="32"/>
          <w:shd w:val="clear" w:color="auto" w:fill="FFFFFF"/>
        </w:rPr>
        <w:t>核心技术成果是2018年（含2018年）以后的新技术。</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color w:val="000000"/>
          <w:szCs w:val="32"/>
          <w:shd w:val="clear" w:color="auto" w:fill="FFFFFF"/>
        </w:rPr>
        <w:t>绩效目标：</w:t>
      </w:r>
      <w:r>
        <w:rPr>
          <w:rStyle w:val="a4"/>
          <w:rFonts w:ascii="仿宋_GB2312" w:hAnsi="仿宋_GB2312" w:cs="仿宋_GB2312" w:hint="eastAsia"/>
          <w:b w:val="0"/>
          <w:bCs/>
          <w:color w:val="000000"/>
          <w:szCs w:val="32"/>
          <w:shd w:val="clear" w:color="auto" w:fill="FFFFFF"/>
        </w:rPr>
        <w:t>要形成能够指导用户的技术规程或标准；要达到一</w:t>
      </w:r>
      <w:r>
        <w:rPr>
          <w:rStyle w:val="a4"/>
          <w:rFonts w:ascii="仿宋_GB2312" w:hAnsi="仿宋_GB2312" w:cs="仿宋_GB2312" w:hint="eastAsia"/>
          <w:b w:val="0"/>
          <w:bCs/>
          <w:color w:val="000000"/>
          <w:szCs w:val="32"/>
          <w:shd w:val="clear" w:color="auto" w:fill="FFFFFF"/>
        </w:rPr>
        <w:lastRenderedPageBreak/>
        <w:t>定的试验示范规模，建立示范基地。</w:t>
      </w:r>
    </w:p>
    <w:p w:rsidR="005366BD" w:rsidRDefault="005366BD" w:rsidP="005366BD">
      <w:pPr>
        <w:snapToGrid w:val="0"/>
        <w:spacing w:line="600" w:lineRule="exact"/>
        <w:rPr>
          <w:rFonts w:ascii="楷体_GB2312" w:eastAsia="楷体_GB2312" w:hAnsi="宋体" w:cs="宋体" w:hint="eastAsia"/>
          <w:b/>
          <w:bCs/>
          <w:color w:val="000000"/>
          <w:kern w:val="0"/>
          <w:szCs w:val="32"/>
        </w:rPr>
      </w:pPr>
      <w:r>
        <w:rPr>
          <w:rFonts w:ascii="楷体_GB2312" w:eastAsia="楷体_GB2312" w:hAnsi="宋体" w:cs="宋体" w:hint="eastAsia"/>
          <w:b/>
          <w:bCs/>
          <w:color w:val="000000"/>
          <w:kern w:val="0"/>
          <w:szCs w:val="32"/>
        </w:rPr>
        <w:t xml:space="preserve">  </w:t>
      </w:r>
      <w:r>
        <w:rPr>
          <w:rFonts w:ascii="楷体_GB2312" w:eastAsia="楷体_GB2312" w:hAnsi="楷体" w:cs="宋体" w:hint="eastAsia"/>
          <w:bCs/>
          <w:color w:val="000000"/>
          <w:kern w:val="0"/>
          <w:szCs w:val="32"/>
        </w:rPr>
        <w:t xml:space="preserve">  重点领域二：农业绿色安全发展</w:t>
      </w:r>
    </w:p>
    <w:p w:rsidR="005366BD" w:rsidRDefault="005366BD" w:rsidP="005366BD">
      <w:pPr>
        <w:snapToGrid w:val="0"/>
        <w:spacing w:line="580" w:lineRule="exact"/>
        <w:ind w:firstLineChars="200" w:firstLine="643"/>
        <w:outlineLvl w:val="0"/>
        <w:rPr>
          <w:rStyle w:val="a4"/>
          <w:rFonts w:ascii="仿宋_GB2312" w:hAnsi="仿宋_GB2312" w:cs="仿宋_GB2312" w:hint="eastAsia"/>
          <w:color w:val="000000"/>
          <w:szCs w:val="32"/>
          <w:shd w:val="clear" w:color="auto" w:fill="FFFFFF"/>
        </w:rPr>
      </w:pPr>
      <w:r>
        <w:rPr>
          <w:rStyle w:val="a4"/>
          <w:rFonts w:ascii="仿宋_GB2312" w:hAnsi="仿宋_GB2312" w:cs="仿宋_GB2312" w:hint="eastAsia"/>
          <w:color w:val="000000"/>
          <w:szCs w:val="32"/>
          <w:shd w:val="clear" w:color="auto" w:fill="FFFFFF"/>
        </w:rPr>
        <w:t>优先主题</w:t>
      </w:r>
      <w:proofErr w:type="gramStart"/>
      <w:r>
        <w:rPr>
          <w:rStyle w:val="a4"/>
          <w:rFonts w:ascii="仿宋_GB2312" w:hAnsi="仿宋_GB2312" w:cs="仿宋_GB2312" w:hint="eastAsia"/>
          <w:color w:val="000000"/>
          <w:szCs w:val="32"/>
          <w:shd w:val="clear" w:color="auto" w:fill="FFFFFF"/>
        </w:rPr>
        <w:t>一</w:t>
      </w:r>
      <w:proofErr w:type="gramEnd"/>
      <w:r>
        <w:rPr>
          <w:rStyle w:val="a4"/>
          <w:rFonts w:ascii="仿宋_GB2312" w:hAnsi="仿宋_GB2312" w:cs="仿宋_GB2312" w:hint="eastAsia"/>
          <w:color w:val="000000"/>
          <w:szCs w:val="32"/>
          <w:shd w:val="clear" w:color="auto" w:fill="FFFFFF"/>
        </w:rPr>
        <w:t>：作物生产绿色投入品（指南代码：6010201）</w:t>
      </w:r>
    </w:p>
    <w:p w:rsidR="005366BD" w:rsidRDefault="005366BD" w:rsidP="005366BD">
      <w:pPr>
        <w:snapToGrid w:val="0"/>
        <w:spacing w:line="580" w:lineRule="exact"/>
        <w:ind w:firstLineChars="200" w:firstLine="640"/>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b w:val="0"/>
          <w:bCs/>
          <w:color w:val="000000"/>
          <w:szCs w:val="32"/>
          <w:shd w:val="clear" w:color="auto" w:fill="FFFFFF"/>
        </w:rPr>
        <w:t>重点支持生物肥料、生物型杀（抗）菌（虫）剂、生物安全除草剂、植物生长调节剂、植物源和微生物源防腐保鲜剂、环保栽培基质等绿色投入品的中试生产与应用试验。</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color w:val="000000"/>
          <w:szCs w:val="32"/>
          <w:shd w:val="clear" w:color="auto" w:fill="FFFFFF"/>
        </w:rPr>
        <w:t>基本要求：</w:t>
      </w:r>
      <w:r>
        <w:rPr>
          <w:rStyle w:val="a4"/>
          <w:rFonts w:ascii="仿宋_GB2312" w:hAnsi="仿宋_GB2312" w:cs="仿宋_GB2312" w:hint="eastAsia"/>
          <w:b w:val="0"/>
          <w:bCs/>
          <w:color w:val="000000"/>
          <w:szCs w:val="32"/>
          <w:shd w:val="clear" w:color="auto" w:fill="FFFFFF"/>
        </w:rPr>
        <w:t>作物生产绿色投入</w:t>
      </w:r>
      <w:proofErr w:type="gramStart"/>
      <w:r>
        <w:rPr>
          <w:rStyle w:val="a4"/>
          <w:rFonts w:ascii="仿宋_GB2312" w:hAnsi="仿宋_GB2312" w:cs="仿宋_GB2312" w:hint="eastAsia"/>
          <w:b w:val="0"/>
          <w:bCs/>
          <w:color w:val="000000"/>
          <w:szCs w:val="32"/>
          <w:shd w:val="clear" w:color="auto" w:fill="FFFFFF"/>
        </w:rPr>
        <w:t>品应当</w:t>
      </w:r>
      <w:proofErr w:type="gramEnd"/>
      <w:r>
        <w:rPr>
          <w:rStyle w:val="a4"/>
          <w:rFonts w:ascii="仿宋_GB2312" w:hAnsi="仿宋_GB2312" w:cs="仿宋_GB2312" w:hint="eastAsia"/>
          <w:b w:val="0"/>
          <w:bCs/>
          <w:color w:val="000000"/>
          <w:szCs w:val="32"/>
          <w:shd w:val="clear" w:color="auto" w:fill="FFFFFF"/>
        </w:rPr>
        <w:t>是2018年（含2018年）以后取得的具有技术先进性（专利、标准、新技术等）的新产品，并具有生产许可（登记）证。</w:t>
      </w:r>
    </w:p>
    <w:p w:rsidR="005366BD" w:rsidRDefault="005366BD" w:rsidP="005366BD">
      <w:pPr>
        <w:snapToGrid w:val="0"/>
        <w:spacing w:line="580" w:lineRule="exact"/>
        <w:ind w:firstLineChars="200" w:firstLine="643"/>
        <w:outlineLvl w:val="0"/>
        <w:rPr>
          <w:rStyle w:val="a4"/>
          <w:rFonts w:ascii="仿宋_GB2312" w:hAnsi="仿宋_GB2312" w:cs="仿宋_GB2312"/>
          <w:b w:val="0"/>
          <w:bCs/>
          <w:color w:val="000000"/>
          <w:szCs w:val="32"/>
          <w:shd w:val="clear" w:color="auto" w:fill="FFFFFF"/>
        </w:rPr>
      </w:pPr>
      <w:r>
        <w:rPr>
          <w:rStyle w:val="a4"/>
          <w:rFonts w:ascii="仿宋_GB2312" w:hAnsi="仿宋_GB2312" w:cs="仿宋_GB2312" w:hint="eastAsia"/>
          <w:color w:val="000000"/>
          <w:szCs w:val="32"/>
          <w:shd w:val="clear" w:color="auto" w:fill="FFFFFF"/>
        </w:rPr>
        <w:t>绩效目标：</w:t>
      </w:r>
      <w:r>
        <w:rPr>
          <w:rStyle w:val="a4"/>
          <w:rFonts w:ascii="仿宋_GB2312" w:hAnsi="仿宋_GB2312" w:cs="仿宋_GB2312" w:hint="eastAsia"/>
          <w:b w:val="0"/>
          <w:bCs/>
          <w:color w:val="000000"/>
          <w:szCs w:val="32"/>
          <w:shd w:val="clear" w:color="auto" w:fill="FFFFFF"/>
        </w:rPr>
        <w:t>作物生产绿色</w:t>
      </w:r>
      <w:proofErr w:type="gramStart"/>
      <w:r>
        <w:rPr>
          <w:rStyle w:val="a4"/>
          <w:rFonts w:ascii="仿宋_GB2312" w:hAnsi="仿宋_GB2312" w:cs="仿宋_GB2312" w:hint="eastAsia"/>
          <w:b w:val="0"/>
          <w:bCs/>
          <w:color w:val="000000"/>
          <w:szCs w:val="32"/>
          <w:shd w:val="clear" w:color="auto" w:fill="FFFFFF"/>
        </w:rPr>
        <w:t>投入品需满足</w:t>
      </w:r>
      <w:proofErr w:type="gramEnd"/>
      <w:r>
        <w:rPr>
          <w:rStyle w:val="a4"/>
          <w:rFonts w:ascii="仿宋_GB2312" w:hAnsi="仿宋_GB2312" w:cs="仿宋_GB2312" w:hint="eastAsia"/>
          <w:b w:val="0"/>
          <w:bCs/>
          <w:color w:val="000000"/>
          <w:szCs w:val="32"/>
          <w:shd w:val="clear" w:color="auto" w:fill="FFFFFF"/>
        </w:rPr>
        <w:t>相关产品标准要求，要达到一定的产品生产规模和试验示范规模，并建立示范基地。</w:t>
      </w:r>
    </w:p>
    <w:p w:rsidR="005366BD" w:rsidRDefault="005366BD" w:rsidP="005366BD">
      <w:pPr>
        <w:snapToGrid w:val="0"/>
        <w:spacing w:line="580" w:lineRule="exact"/>
        <w:ind w:firstLineChars="200" w:firstLine="643"/>
        <w:outlineLvl w:val="0"/>
        <w:rPr>
          <w:rStyle w:val="a4"/>
          <w:rFonts w:ascii="仿宋_GB2312" w:hAnsi="仿宋_GB2312" w:cs="仿宋_GB2312" w:hint="eastAsia"/>
          <w:color w:val="000000"/>
          <w:szCs w:val="32"/>
          <w:shd w:val="clear" w:color="auto" w:fill="FFFFFF"/>
        </w:rPr>
      </w:pPr>
      <w:r>
        <w:rPr>
          <w:rStyle w:val="a4"/>
          <w:rFonts w:ascii="仿宋_GB2312" w:hAnsi="仿宋_GB2312" w:cs="仿宋_GB2312" w:hint="eastAsia"/>
          <w:color w:val="000000"/>
          <w:szCs w:val="32"/>
          <w:shd w:val="clear" w:color="auto" w:fill="FFFFFF"/>
        </w:rPr>
        <w:t>优先主题二：畜禽、水产绿色低碳养殖投入品（指南代码：601020</w:t>
      </w:r>
      <w:r>
        <w:rPr>
          <w:rStyle w:val="a4"/>
          <w:rFonts w:ascii="仿宋_GB2312" w:hAnsi="仿宋_GB2312" w:cs="仿宋_GB2312"/>
          <w:color w:val="000000"/>
          <w:szCs w:val="32"/>
          <w:shd w:val="clear" w:color="auto" w:fill="FFFFFF"/>
        </w:rPr>
        <w:t>2</w:t>
      </w:r>
      <w:r>
        <w:rPr>
          <w:rStyle w:val="a4"/>
          <w:rFonts w:ascii="仿宋_GB2312" w:hAnsi="仿宋_GB2312" w:cs="仿宋_GB2312" w:hint="eastAsia"/>
          <w:color w:val="000000"/>
          <w:szCs w:val="32"/>
          <w:shd w:val="clear" w:color="auto" w:fill="FFFFFF"/>
        </w:rPr>
        <w:t>）</w:t>
      </w:r>
    </w:p>
    <w:p w:rsidR="005366BD" w:rsidRDefault="005366BD" w:rsidP="005366BD">
      <w:pPr>
        <w:snapToGrid w:val="0"/>
        <w:spacing w:line="580" w:lineRule="exact"/>
        <w:ind w:firstLineChars="200" w:firstLine="640"/>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b w:val="0"/>
          <w:bCs/>
          <w:color w:val="000000"/>
          <w:szCs w:val="32"/>
          <w:shd w:val="clear" w:color="auto" w:fill="FFFFFF"/>
        </w:rPr>
        <w:t>重点支持植物源和微生物源防腐保鲜剂、高效绿色饲料及饲料添加剂、新型兽药等绿色低碳养殖投入品的中试生产与应用试验。</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color w:val="000000"/>
          <w:szCs w:val="32"/>
          <w:shd w:val="clear" w:color="auto" w:fill="FFFFFF"/>
        </w:rPr>
        <w:t>基本要求：</w:t>
      </w:r>
      <w:r>
        <w:rPr>
          <w:rStyle w:val="a4"/>
          <w:rFonts w:ascii="仿宋_GB2312" w:hAnsi="仿宋_GB2312" w:cs="仿宋_GB2312" w:hint="eastAsia"/>
          <w:b w:val="0"/>
          <w:bCs/>
          <w:color w:val="000000"/>
          <w:szCs w:val="32"/>
          <w:shd w:val="clear" w:color="auto" w:fill="FFFFFF"/>
        </w:rPr>
        <w:t>畜禽、水产绿色低碳养殖投入</w:t>
      </w:r>
      <w:proofErr w:type="gramStart"/>
      <w:r>
        <w:rPr>
          <w:rStyle w:val="a4"/>
          <w:rFonts w:ascii="仿宋_GB2312" w:hAnsi="仿宋_GB2312" w:cs="仿宋_GB2312" w:hint="eastAsia"/>
          <w:b w:val="0"/>
          <w:bCs/>
          <w:color w:val="000000"/>
          <w:szCs w:val="32"/>
          <w:shd w:val="clear" w:color="auto" w:fill="FFFFFF"/>
        </w:rPr>
        <w:t>品应当</w:t>
      </w:r>
      <w:proofErr w:type="gramEnd"/>
      <w:r>
        <w:rPr>
          <w:rStyle w:val="a4"/>
          <w:rFonts w:ascii="仿宋_GB2312" w:hAnsi="仿宋_GB2312" w:cs="仿宋_GB2312" w:hint="eastAsia"/>
          <w:b w:val="0"/>
          <w:bCs/>
          <w:color w:val="000000"/>
          <w:szCs w:val="32"/>
          <w:shd w:val="clear" w:color="auto" w:fill="FFFFFF"/>
        </w:rPr>
        <w:t>是2018年（含2018年）以后取得的具有技术先进性（专利、标准、新技术等）的新产品，并具有生产许可（登记）证。</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color w:val="000000"/>
          <w:szCs w:val="32"/>
          <w:shd w:val="clear" w:color="auto" w:fill="FFFFFF"/>
        </w:rPr>
        <w:t>绩效目标：</w:t>
      </w:r>
      <w:r>
        <w:rPr>
          <w:rStyle w:val="a4"/>
          <w:rFonts w:ascii="仿宋_GB2312" w:hAnsi="仿宋_GB2312" w:cs="仿宋_GB2312" w:hint="eastAsia"/>
          <w:b w:val="0"/>
          <w:bCs/>
          <w:color w:val="000000"/>
          <w:szCs w:val="32"/>
          <w:shd w:val="clear" w:color="auto" w:fill="FFFFFF"/>
        </w:rPr>
        <w:t>畜禽、水产绿色低碳养殖</w:t>
      </w:r>
      <w:proofErr w:type="gramStart"/>
      <w:r>
        <w:rPr>
          <w:rStyle w:val="a4"/>
          <w:rFonts w:ascii="仿宋_GB2312" w:hAnsi="仿宋_GB2312" w:cs="仿宋_GB2312" w:hint="eastAsia"/>
          <w:b w:val="0"/>
          <w:bCs/>
          <w:color w:val="000000"/>
          <w:szCs w:val="32"/>
          <w:shd w:val="clear" w:color="auto" w:fill="FFFFFF"/>
        </w:rPr>
        <w:t>投入品需满足</w:t>
      </w:r>
      <w:proofErr w:type="gramEnd"/>
      <w:r>
        <w:rPr>
          <w:rStyle w:val="a4"/>
          <w:rFonts w:ascii="仿宋_GB2312" w:hAnsi="仿宋_GB2312" w:cs="仿宋_GB2312" w:hint="eastAsia"/>
          <w:b w:val="0"/>
          <w:bCs/>
          <w:color w:val="000000"/>
          <w:szCs w:val="32"/>
          <w:shd w:val="clear" w:color="auto" w:fill="FFFFFF"/>
        </w:rPr>
        <w:t>相关产品标准要求，要达到一定的产品生产规模和试验示范规模，并建立示范基地。</w:t>
      </w:r>
    </w:p>
    <w:p w:rsidR="005366BD" w:rsidRDefault="005366BD" w:rsidP="005366BD">
      <w:pPr>
        <w:snapToGrid w:val="0"/>
        <w:spacing w:line="580" w:lineRule="exact"/>
        <w:ind w:firstLineChars="200" w:firstLine="643"/>
        <w:outlineLvl w:val="0"/>
        <w:rPr>
          <w:rStyle w:val="a4"/>
          <w:rFonts w:ascii="仿宋_GB2312" w:hAnsi="仿宋_GB2312" w:cs="仿宋_GB2312" w:hint="eastAsia"/>
          <w:color w:val="000000"/>
          <w:szCs w:val="32"/>
          <w:shd w:val="clear" w:color="auto" w:fill="FFFFFF"/>
        </w:rPr>
      </w:pPr>
      <w:r>
        <w:rPr>
          <w:rStyle w:val="a4"/>
          <w:rFonts w:ascii="仿宋_GB2312" w:hAnsi="仿宋_GB2312" w:cs="仿宋_GB2312" w:hint="eastAsia"/>
          <w:color w:val="000000"/>
          <w:szCs w:val="32"/>
          <w:shd w:val="clear" w:color="auto" w:fill="FFFFFF"/>
        </w:rPr>
        <w:lastRenderedPageBreak/>
        <w:t>优先主题三：农业生态环境提升</w:t>
      </w:r>
      <w:r>
        <w:rPr>
          <w:rStyle w:val="a4"/>
          <w:rFonts w:ascii="仿宋_GB2312" w:hAnsi="仿宋_GB2312" w:cs="仿宋_GB2312" w:hint="eastAsia"/>
          <w:color w:val="000000"/>
          <w:kern w:val="0"/>
          <w:szCs w:val="40"/>
          <w:shd w:val="clear" w:color="auto" w:fill="FFFFFF"/>
        </w:rPr>
        <w:t>（指南代码：601020</w:t>
      </w:r>
      <w:r>
        <w:rPr>
          <w:rStyle w:val="a4"/>
          <w:rFonts w:ascii="仿宋_GB2312" w:hAnsi="仿宋_GB2312" w:cs="仿宋_GB2312"/>
          <w:color w:val="000000"/>
          <w:kern w:val="0"/>
          <w:szCs w:val="40"/>
          <w:shd w:val="clear" w:color="auto" w:fill="FFFFFF"/>
        </w:rPr>
        <w:t>3</w:t>
      </w:r>
      <w:r>
        <w:rPr>
          <w:rStyle w:val="a4"/>
          <w:rFonts w:ascii="仿宋_GB2312" w:hAnsi="仿宋_GB2312" w:cs="仿宋_GB2312" w:hint="eastAsia"/>
          <w:color w:val="000000"/>
          <w:kern w:val="0"/>
          <w:szCs w:val="40"/>
          <w:shd w:val="clear" w:color="auto" w:fill="FFFFFF"/>
        </w:rPr>
        <w:t>）</w:t>
      </w:r>
    </w:p>
    <w:p w:rsidR="005366BD" w:rsidRDefault="005366BD" w:rsidP="005366BD">
      <w:pPr>
        <w:snapToGrid w:val="0"/>
        <w:spacing w:line="580" w:lineRule="exact"/>
        <w:ind w:firstLineChars="200" w:firstLine="640"/>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b w:val="0"/>
          <w:bCs/>
          <w:color w:val="000000"/>
          <w:szCs w:val="32"/>
          <w:shd w:val="clear" w:color="auto" w:fill="FFFFFF"/>
        </w:rPr>
        <w:t>重点支持农业面源污染治理、农田重金属污染、劣质低产农田改良等新技术的转化与熟化。</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color w:val="000000"/>
          <w:szCs w:val="32"/>
          <w:shd w:val="clear" w:color="auto" w:fill="FFFFFF"/>
        </w:rPr>
        <w:t>基本要求：</w:t>
      </w:r>
      <w:r>
        <w:rPr>
          <w:rStyle w:val="a4"/>
          <w:rFonts w:ascii="仿宋_GB2312" w:hAnsi="仿宋_GB2312" w:cs="仿宋_GB2312" w:hint="eastAsia"/>
          <w:b w:val="0"/>
          <w:bCs/>
          <w:color w:val="000000"/>
          <w:szCs w:val="32"/>
          <w:shd w:val="clear" w:color="auto" w:fill="FFFFFF"/>
        </w:rPr>
        <w:t>必须是2018年（含2018年）以后取得的技术和新产品。</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color w:val="000000"/>
          <w:szCs w:val="32"/>
          <w:shd w:val="clear" w:color="auto" w:fill="FFFFFF"/>
        </w:rPr>
        <w:t>绩效目标：</w:t>
      </w:r>
      <w:r>
        <w:rPr>
          <w:rStyle w:val="a4"/>
          <w:rFonts w:ascii="仿宋_GB2312" w:hAnsi="仿宋_GB2312" w:cs="仿宋_GB2312" w:hint="eastAsia"/>
          <w:b w:val="0"/>
          <w:bCs/>
          <w:color w:val="000000"/>
          <w:szCs w:val="32"/>
          <w:shd w:val="clear" w:color="auto" w:fill="FFFFFF"/>
        </w:rPr>
        <w:t>新技术要形成技术标准或新产品等，并建立规模示范基地。产品需满足相关标准要求，要达到一定的生产和试验示范规模，并建立示范基地。</w:t>
      </w:r>
    </w:p>
    <w:p w:rsidR="005366BD" w:rsidRDefault="005366BD" w:rsidP="005366BD">
      <w:pPr>
        <w:snapToGrid w:val="0"/>
        <w:spacing w:line="580" w:lineRule="exact"/>
        <w:ind w:firstLineChars="200" w:firstLine="643"/>
        <w:outlineLvl w:val="0"/>
        <w:rPr>
          <w:rStyle w:val="a4"/>
          <w:rFonts w:ascii="仿宋_GB2312" w:hAnsi="仿宋_GB2312" w:cs="仿宋_GB2312" w:hint="eastAsia"/>
          <w:color w:val="000000"/>
          <w:szCs w:val="32"/>
          <w:shd w:val="clear" w:color="auto" w:fill="FFFFFF"/>
        </w:rPr>
      </w:pPr>
      <w:r>
        <w:rPr>
          <w:rStyle w:val="a4"/>
          <w:rFonts w:ascii="仿宋_GB2312" w:hAnsi="仿宋_GB2312" w:cs="仿宋_GB2312" w:hint="eastAsia"/>
          <w:color w:val="000000"/>
          <w:szCs w:val="32"/>
          <w:shd w:val="clear" w:color="auto" w:fill="FFFFFF"/>
        </w:rPr>
        <w:t>优先主题四：农产品质量安全（指南代码：601020</w:t>
      </w:r>
      <w:r>
        <w:rPr>
          <w:rStyle w:val="a4"/>
          <w:rFonts w:ascii="仿宋_GB2312" w:hAnsi="仿宋_GB2312" w:cs="仿宋_GB2312"/>
          <w:color w:val="000000"/>
          <w:szCs w:val="32"/>
          <w:shd w:val="clear" w:color="auto" w:fill="FFFFFF"/>
        </w:rPr>
        <w:t>4</w:t>
      </w:r>
      <w:r>
        <w:rPr>
          <w:rStyle w:val="a4"/>
          <w:rFonts w:ascii="仿宋_GB2312" w:hAnsi="仿宋_GB2312" w:cs="仿宋_GB2312" w:hint="eastAsia"/>
          <w:color w:val="000000"/>
          <w:szCs w:val="32"/>
          <w:shd w:val="clear" w:color="auto" w:fill="FFFFFF"/>
        </w:rPr>
        <w:t>）</w:t>
      </w:r>
    </w:p>
    <w:p w:rsidR="005366BD" w:rsidRDefault="005366BD" w:rsidP="005366BD">
      <w:pPr>
        <w:snapToGrid w:val="0"/>
        <w:spacing w:line="580" w:lineRule="exact"/>
        <w:ind w:firstLineChars="200" w:firstLine="640"/>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b w:val="0"/>
          <w:bCs/>
          <w:color w:val="000000"/>
          <w:szCs w:val="32"/>
          <w:shd w:val="clear" w:color="auto" w:fill="FFFFFF"/>
        </w:rPr>
        <w:t>重点支持农产品有害物残留检测、产品质量控制与追溯等技术的转化与示范。</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color w:val="000000"/>
          <w:szCs w:val="32"/>
          <w:shd w:val="clear" w:color="auto" w:fill="FFFFFF"/>
        </w:rPr>
        <w:t>基本要求：</w:t>
      </w:r>
      <w:r>
        <w:rPr>
          <w:rStyle w:val="a4"/>
          <w:rFonts w:ascii="仿宋_GB2312" w:hAnsi="仿宋_GB2312" w:cs="仿宋_GB2312" w:hint="eastAsia"/>
          <w:b w:val="0"/>
          <w:bCs/>
          <w:color w:val="000000"/>
          <w:szCs w:val="32"/>
          <w:shd w:val="clear" w:color="auto" w:fill="FFFFFF"/>
        </w:rPr>
        <w:t>核心技术成果是2018年（含2018年）以后的新技术。</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color w:val="000000"/>
          <w:szCs w:val="32"/>
          <w:shd w:val="clear" w:color="auto" w:fill="FFFFFF"/>
        </w:rPr>
        <w:t>绩效目标：</w:t>
      </w:r>
      <w:r>
        <w:rPr>
          <w:rStyle w:val="a4"/>
          <w:rFonts w:ascii="仿宋_GB2312" w:hAnsi="仿宋_GB2312" w:cs="仿宋_GB2312" w:hint="eastAsia"/>
          <w:b w:val="0"/>
          <w:bCs/>
          <w:color w:val="000000"/>
          <w:szCs w:val="32"/>
          <w:shd w:val="clear" w:color="auto" w:fill="FFFFFF"/>
        </w:rPr>
        <w:t>要形成能够指导用户的技术规程或标准；要达到一定的试验示范规模，建立示范基地。</w:t>
      </w:r>
    </w:p>
    <w:p w:rsidR="005366BD" w:rsidRDefault="005366BD" w:rsidP="005366BD">
      <w:pPr>
        <w:snapToGrid w:val="0"/>
        <w:spacing w:line="600" w:lineRule="exact"/>
        <w:ind w:firstLineChars="200" w:firstLine="640"/>
        <w:outlineLvl w:val="2"/>
        <w:rPr>
          <w:rFonts w:ascii="楷体" w:eastAsia="楷体" w:hAnsi="楷体" w:cs="宋体" w:hint="eastAsia"/>
          <w:bCs/>
          <w:color w:val="000000"/>
          <w:kern w:val="0"/>
          <w:szCs w:val="32"/>
        </w:rPr>
      </w:pPr>
      <w:r>
        <w:rPr>
          <w:rFonts w:ascii="楷体" w:eastAsia="楷体" w:hAnsi="楷体" w:cs="宋体" w:hint="eastAsia"/>
          <w:bCs/>
          <w:color w:val="000000"/>
          <w:kern w:val="0"/>
          <w:szCs w:val="32"/>
        </w:rPr>
        <w:t>重点领域三：农业产业升级</w:t>
      </w:r>
    </w:p>
    <w:p w:rsidR="005366BD" w:rsidRDefault="005366BD" w:rsidP="005366BD">
      <w:pPr>
        <w:snapToGrid w:val="0"/>
        <w:spacing w:line="580" w:lineRule="exact"/>
        <w:ind w:firstLineChars="200" w:firstLine="643"/>
        <w:outlineLvl w:val="0"/>
        <w:rPr>
          <w:rStyle w:val="a4"/>
          <w:rFonts w:ascii="仿宋_GB2312" w:hAnsi="仿宋_GB2312" w:cs="仿宋_GB2312" w:hint="eastAsia"/>
          <w:color w:val="000000"/>
          <w:szCs w:val="32"/>
          <w:shd w:val="clear" w:color="auto" w:fill="FFFFFF"/>
        </w:rPr>
      </w:pPr>
      <w:r>
        <w:rPr>
          <w:rStyle w:val="a4"/>
          <w:rFonts w:ascii="仿宋_GB2312" w:hAnsi="仿宋_GB2312" w:cs="仿宋_GB2312" w:hint="eastAsia"/>
          <w:color w:val="000000"/>
          <w:szCs w:val="32"/>
          <w:shd w:val="clear" w:color="auto" w:fill="FFFFFF"/>
        </w:rPr>
        <w:t>优先主题</w:t>
      </w:r>
      <w:proofErr w:type="gramStart"/>
      <w:r>
        <w:rPr>
          <w:rStyle w:val="a4"/>
          <w:rFonts w:ascii="仿宋_GB2312" w:hAnsi="仿宋_GB2312" w:cs="仿宋_GB2312" w:hint="eastAsia"/>
          <w:color w:val="000000"/>
          <w:szCs w:val="32"/>
          <w:shd w:val="clear" w:color="auto" w:fill="FFFFFF"/>
        </w:rPr>
        <w:t>一</w:t>
      </w:r>
      <w:proofErr w:type="gramEnd"/>
      <w:r>
        <w:rPr>
          <w:rStyle w:val="a4"/>
          <w:rFonts w:ascii="仿宋_GB2312" w:hAnsi="仿宋_GB2312" w:cs="仿宋_GB2312" w:hint="eastAsia"/>
          <w:color w:val="000000"/>
          <w:szCs w:val="32"/>
          <w:shd w:val="clear" w:color="auto" w:fill="FFFFFF"/>
        </w:rPr>
        <w:t>：农产品精深加工（指南代码：6010301）</w:t>
      </w:r>
    </w:p>
    <w:p w:rsidR="005366BD" w:rsidRDefault="005366BD" w:rsidP="005366BD">
      <w:pPr>
        <w:snapToGrid w:val="0"/>
        <w:spacing w:line="580" w:lineRule="exact"/>
        <w:ind w:firstLineChars="200" w:firstLine="640"/>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b w:val="0"/>
          <w:bCs/>
          <w:color w:val="000000"/>
          <w:szCs w:val="32"/>
          <w:shd w:val="clear" w:color="auto" w:fill="FFFFFF"/>
        </w:rPr>
        <w:t>重点支持营养健康食品、乳制品、水产品、豆制品、肉制品、蔬菜加工等新产品及其配套生产工艺和装备，农产品功能物质提取技术及工艺转化。</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color w:val="000000"/>
          <w:szCs w:val="32"/>
          <w:shd w:val="clear" w:color="auto" w:fill="FFFFFF"/>
        </w:rPr>
        <w:t>基本要求：</w:t>
      </w:r>
      <w:r>
        <w:rPr>
          <w:rStyle w:val="a4"/>
          <w:rFonts w:ascii="仿宋_GB2312" w:hAnsi="仿宋_GB2312" w:cs="仿宋_GB2312" w:hint="eastAsia"/>
          <w:b w:val="0"/>
          <w:bCs/>
          <w:color w:val="000000"/>
          <w:szCs w:val="32"/>
          <w:shd w:val="clear" w:color="auto" w:fill="FFFFFF"/>
        </w:rPr>
        <w:t>技术成果必须是2018年（含2018）以后取得的新技术和开发的新产品。</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color w:val="000000"/>
          <w:szCs w:val="32"/>
          <w:shd w:val="clear" w:color="auto" w:fill="FFFFFF"/>
        </w:rPr>
        <w:lastRenderedPageBreak/>
        <w:t>绩效目标：</w:t>
      </w:r>
      <w:r>
        <w:rPr>
          <w:rStyle w:val="a4"/>
          <w:rFonts w:ascii="仿宋_GB2312" w:hAnsi="仿宋_GB2312" w:cs="仿宋_GB2312" w:hint="eastAsia"/>
          <w:b w:val="0"/>
          <w:bCs/>
          <w:color w:val="000000"/>
          <w:szCs w:val="32"/>
          <w:shd w:val="clear" w:color="auto" w:fill="FFFFFF"/>
        </w:rPr>
        <w:t>新技术要形成技术加工制造工艺流程规范等，具备小批量生产条件；新产品需满足相关标准要求，并取得相应生产许可，并建立中试生产线。</w:t>
      </w:r>
    </w:p>
    <w:p w:rsidR="005366BD" w:rsidRDefault="005366BD" w:rsidP="005366BD">
      <w:pPr>
        <w:snapToGrid w:val="0"/>
        <w:spacing w:line="580" w:lineRule="exact"/>
        <w:ind w:firstLineChars="200" w:firstLine="643"/>
        <w:outlineLvl w:val="0"/>
        <w:rPr>
          <w:rStyle w:val="a4"/>
          <w:rFonts w:ascii="仿宋_GB2312" w:hAnsi="仿宋_GB2312" w:cs="仿宋_GB2312" w:hint="eastAsia"/>
          <w:color w:val="000000"/>
          <w:szCs w:val="32"/>
          <w:shd w:val="clear" w:color="auto" w:fill="FFFFFF"/>
        </w:rPr>
      </w:pPr>
      <w:r>
        <w:rPr>
          <w:rStyle w:val="a4"/>
          <w:rFonts w:ascii="仿宋_GB2312" w:hAnsi="仿宋_GB2312" w:cs="仿宋_GB2312" w:hint="eastAsia"/>
          <w:color w:val="000000"/>
          <w:szCs w:val="32"/>
          <w:shd w:val="clear" w:color="auto" w:fill="FFFFFF"/>
        </w:rPr>
        <w:t>优先主题二：智慧农机（指南代码：6010302）</w:t>
      </w:r>
    </w:p>
    <w:p w:rsidR="005366BD" w:rsidRDefault="005366BD" w:rsidP="005366BD">
      <w:pPr>
        <w:snapToGrid w:val="0"/>
        <w:spacing w:line="580" w:lineRule="exact"/>
        <w:ind w:firstLineChars="200" w:firstLine="640"/>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b w:val="0"/>
          <w:bCs/>
          <w:color w:val="000000"/>
          <w:szCs w:val="32"/>
          <w:shd w:val="clear" w:color="auto" w:fill="FFFFFF"/>
        </w:rPr>
        <w:t>重点支持经济作物与园艺作业智能装备、设施栽培智能装备、水肥一体化智能装备、畜禽智能养殖装备等的试制及应用。</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color w:val="000000"/>
          <w:szCs w:val="32"/>
          <w:shd w:val="clear" w:color="auto" w:fill="FFFFFF"/>
        </w:rPr>
        <w:t>基本要求：</w:t>
      </w:r>
      <w:r>
        <w:rPr>
          <w:rStyle w:val="a4"/>
          <w:rFonts w:ascii="仿宋_GB2312" w:hAnsi="仿宋_GB2312" w:cs="仿宋_GB2312" w:hint="eastAsia"/>
          <w:b w:val="0"/>
          <w:bCs/>
          <w:color w:val="000000"/>
          <w:szCs w:val="32"/>
          <w:shd w:val="clear" w:color="auto" w:fill="FFFFFF"/>
        </w:rPr>
        <w:t>核心技术成果必须是2018年（含2018年）以后开发的新产品及新生产工艺。</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color w:val="000000"/>
          <w:szCs w:val="32"/>
          <w:shd w:val="clear" w:color="auto" w:fill="FFFFFF"/>
        </w:rPr>
        <w:t>绩效目标：</w:t>
      </w:r>
      <w:r>
        <w:rPr>
          <w:rStyle w:val="a4"/>
          <w:rFonts w:ascii="仿宋_GB2312" w:hAnsi="仿宋_GB2312" w:cs="仿宋_GB2312" w:hint="eastAsia"/>
          <w:b w:val="0"/>
          <w:bCs/>
          <w:color w:val="000000"/>
          <w:szCs w:val="32"/>
          <w:shd w:val="clear" w:color="auto" w:fill="FFFFFF"/>
        </w:rPr>
        <w:t>要形成规范的产品标准及加工制造工艺流程规范等，具备小批量生产条件。</w:t>
      </w:r>
    </w:p>
    <w:p w:rsidR="005366BD" w:rsidRDefault="005366BD" w:rsidP="005366BD">
      <w:pPr>
        <w:snapToGrid w:val="0"/>
        <w:spacing w:line="580" w:lineRule="exact"/>
        <w:ind w:firstLineChars="200" w:firstLine="643"/>
        <w:outlineLvl w:val="0"/>
        <w:rPr>
          <w:rStyle w:val="a4"/>
          <w:rFonts w:ascii="仿宋_GB2312" w:hAnsi="仿宋_GB2312" w:cs="仿宋_GB2312" w:hint="eastAsia"/>
          <w:color w:val="000000"/>
          <w:szCs w:val="32"/>
          <w:shd w:val="clear" w:color="auto" w:fill="FFFFFF"/>
        </w:rPr>
      </w:pPr>
      <w:r>
        <w:rPr>
          <w:rStyle w:val="a4"/>
          <w:rFonts w:ascii="仿宋_GB2312" w:hAnsi="仿宋_GB2312" w:cs="仿宋_GB2312" w:hint="eastAsia"/>
          <w:color w:val="000000"/>
          <w:szCs w:val="32"/>
          <w:shd w:val="clear" w:color="auto" w:fill="FFFFFF"/>
        </w:rPr>
        <w:t>优先主题三：农业信息技术（指南代码：6010303）</w:t>
      </w:r>
    </w:p>
    <w:p w:rsidR="005366BD" w:rsidRDefault="005366BD" w:rsidP="005366BD">
      <w:pPr>
        <w:snapToGrid w:val="0"/>
        <w:spacing w:line="580" w:lineRule="exact"/>
        <w:ind w:firstLineChars="200" w:firstLine="640"/>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b w:val="0"/>
          <w:bCs/>
          <w:color w:val="000000"/>
          <w:szCs w:val="32"/>
          <w:shd w:val="clear" w:color="auto" w:fill="FFFFFF"/>
        </w:rPr>
        <w:t>重点支持农业生产数据采集设备、数据传送及“互联网+”农业信息技术成果转化及应用。</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color w:val="000000"/>
          <w:szCs w:val="32"/>
          <w:shd w:val="clear" w:color="auto" w:fill="FFFFFF"/>
        </w:rPr>
        <w:t>基本要求：</w:t>
      </w:r>
      <w:r>
        <w:rPr>
          <w:rStyle w:val="a4"/>
          <w:rFonts w:ascii="仿宋_GB2312" w:hAnsi="仿宋_GB2312" w:cs="仿宋_GB2312" w:hint="eastAsia"/>
          <w:b w:val="0"/>
          <w:bCs/>
          <w:color w:val="000000"/>
          <w:szCs w:val="32"/>
          <w:shd w:val="clear" w:color="auto" w:fill="FFFFFF"/>
        </w:rPr>
        <w:t>核心技术成果必须是2018年以后开发的新设备、新技术和新系统。</w:t>
      </w:r>
    </w:p>
    <w:p w:rsidR="005366BD" w:rsidRDefault="005366BD" w:rsidP="005366BD">
      <w:pPr>
        <w:snapToGrid w:val="0"/>
        <w:spacing w:line="580" w:lineRule="exact"/>
        <w:ind w:firstLineChars="200" w:firstLine="643"/>
        <w:outlineLvl w:val="0"/>
        <w:rPr>
          <w:rStyle w:val="a4"/>
          <w:rFonts w:ascii="仿宋_GB2312" w:hAnsi="仿宋_GB2312" w:cs="仿宋_GB2312" w:hint="eastAsia"/>
          <w:b w:val="0"/>
          <w:bCs/>
          <w:color w:val="000000"/>
          <w:szCs w:val="32"/>
          <w:shd w:val="clear" w:color="auto" w:fill="FFFFFF"/>
        </w:rPr>
      </w:pPr>
      <w:r>
        <w:rPr>
          <w:rStyle w:val="a4"/>
          <w:rFonts w:ascii="仿宋_GB2312" w:hAnsi="仿宋_GB2312" w:cs="仿宋_GB2312" w:hint="eastAsia"/>
          <w:color w:val="000000"/>
          <w:szCs w:val="32"/>
          <w:shd w:val="clear" w:color="auto" w:fill="FFFFFF"/>
        </w:rPr>
        <w:t>绩效目标：</w:t>
      </w:r>
      <w:r>
        <w:rPr>
          <w:rStyle w:val="a4"/>
          <w:rFonts w:ascii="仿宋_GB2312" w:hAnsi="仿宋_GB2312" w:cs="仿宋_GB2312" w:hint="eastAsia"/>
          <w:b w:val="0"/>
          <w:bCs/>
          <w:color w:val="000000"/>
          <w:szCs w:val="32"/>
          <w:shd w:val="clear" w:color="auto" w:fill="FFFFFF"/>
        </w:rPr>
        <w:t>设备要达到国家产品标准，并形成一定生产能力；技术和平台要建立信息化的系统和平台，并进行一定规模示范，形成一定市场影响力。</w:t>
      </w:r>
    </w:p>
    <w:p w:rsidR="005366BD" w:rsidRDefault="005366BD" w:rsidP="005366BD">
      <w:pPr>
        <w:snapToGrid w:val="0"/>
        <w:spacing w:line="580" w:lineRule="exact"/>
        <w:ind w:firstLineChars="200" w:firstLine="643"/>
        <w:outlineLvl w:val="0"/>
        <w:rPr>
          <w:rStyle w:val="a4"/>
          <w:rFonts w:ascii="仿宋_GB2312" w:hAnsi="仿宋_GB2312" w:cs="仿宋_GB2312" w:hint="eastAsia"/>
          <w:color w:val="000000"/>
          <w:szCs w:val="32"/>
          <w:shd w:val="clear" w:color="auto" w:fill="FFFFFF"/>
        </w:rPr>
      </w:pPr>
      <w:r>
        <w:rPr>
          <w:rStyle w:val="a4"/>
          <w:rFonts w:ascii="仿宋_GB2312" w:hAnsi="仿宋_GB2312" w:cs="仿宋_GB2312" w:hint="eastAsia"/>
          <w:color w:val="000000"/>
          <w:szCs w:val="32"/>
          <w:shd w:val="clear" w:color="auto" w:fill="FFFFFF"/>
        </w:rPr>
        <w:t>重点领域四：农村人居环境改善（指南代码：6010401）</w:t>
      </w:r>
    </w:p>
    <w:p w:rsidR="005366BD" w:rsidRDefault="005366BD" w:rsidP="005366BD">
      <w:pPr>
        <w:snapToGrid w:val="0"/>
        <w:spacing w:line="60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重点支持</w:t>
      </w:r>
      <w:r>
        <w:rPr>
          <w:rFonts w:ascii="仿宋_GB2312" w:hAnsi="宋体" w:cs="宋体"/>
          <w:color w:val="000000"/>
          <w:kern w:val="0"/>
          <w:szCs w:val="32"/>
        </w:rPr>
        <w:t>农村改厕、生活垃圾无害化处理和农村生活污水治理</w:t>
      </w:r>
      <w:r>
        <w:rPr>
          <w:rFonts w:ascii="仿宋_GB2312" w:hAnsi="宋体" w:cs="宋体" w:hint="eastAsia"/>
          <w:color w:val="000000"/>
          <w:kern w:val="0"/>
          <w:szCs w:val="32"/>
        </w:rPr>
        <w:t>技术和设备转化应用</w:t>
      </w:r>
      <w:r>
        <w:rPr>
          <w:rFonts w:ascii="仿宋_GB2312" w:hAnsi="宋体" w:cs="宋体"/>
          <w:color w:val="000000"/>
          <w:kern w:val="0"/>
          <w:szCs w:val="32"/>
        </w:rPr>
        <w:t>。</w:t>
      </w:r>
    </w:p>
    <w:p w:rsidR="005366BD" w:rsidRDefault="005366BD" w:rsidP="005366BD">
      <w:pPr>
        <w:snapToGrid w:val="0"/>
        <w:spacing w:line="600" w:lineRule="exact"/>
        <w:ind w:firstLineChars="200" w:firstLine="643"/>
        <w:rPr>
          <w:rFonts w:ascii="仿宋_GB2312" w:hAnsi="宋体" w:cs="宋体"/>
          <w:color w:val="000000"/>
          <w:kern w:val="0"/>
          <w:szCs w:val="32"/>
        </w:rPr>
      </w:pPr>
      <w:r>
        <w:rPr>
          <w:rFonts w:ascii="仿宋_GB2312" w:hAnsi="宋体" w:cs="宋体" w:hint="eastAsia"/>
          <w:b/>
          <w:color w:val="000000"/>
          <w:kern w:val="0"/>
          <w:szCs w:val="32"/>
        </w:rPr>
        <w:t>基本要求：</w:t>
      </w:r>
      <w:r>
        <w:rPr>
          <w:rFonts w:ascii="仿宋_GB2312" w:hAnsi="宋体" w:cs="宋体" w:hint="eastAsia"/>
          <w:color w:val="000000"/>
          <w:kern w:val="0"/>
          <w:szCs w:val="32"/>
        </w:rPr>
        <w:t>核心技术成果必须是2018年（含2018年）以后</w:t>
      </w:r>
      <w:r>
        <w:rPr>
          <w:rFonts w:ascii="仿宋_GB2312" w:hAnsi="宋体" w:cs="宋体" w:hint="eastAsia"/>
          <w:color w:val="000000"/>
          <w:kern w:val="0"/>
          <w:szCs w:val="32"/>
        </w:rPr>
        <w:lastRenderedPageBreak/>
        <w:t>开发的新设备、新技术。</w:t>
      </w:r>
    </w:p>
    <w:p w:rsidR="005366BD" w:rsidRDefault="005366BD" w:rsidP="005366BD">
      <w:pPr>
        <w:snapToGrid w:val="0"/>
        <w:spacing w:line="600" w:lineRule="exact"/>
        <w:ind w:firstLineChars="200" w:firstLine="643"/>
        <w:rPr>
          <w:rStyle w:val="a4"/>
          <w:rFonts w:ascii="仿宋_GB2312" w:hAnsi="宋体" w:cs="宋体" w:hint="eastAsia"/>
          <w:b w:val="0"/>
          <w:color w:val="000000"/>
          <w:kern w:val="0"/>
          <w:szCs w:val="32"/>
        </w:rPr>
      </w:pPr>
      <w:r>
        <w:rPr>
          <w:rFonts w:ascii="仿宋_GB2312" w:hAnsi="宋体" w:cs="宋体" w:hint="eastAsia"/>
          <w:b/>
          <w:color w:val="000000"/>
          <w:kern w:val="0"/>
          <w:szCs w:val="32"/>
        </w:rPr>
        <w:t>绩效目标：</w:t>
      </w:r>
      <w:r>
        <w:rPr>
          <w:rFonts w:ascii="仿宋_GB2312" w:hAnsi="宋体" w:cs="宋体" w:hint="eastAsia"/>
          <w:color w:val="000000"/>
          <w:kern w:val="0"/>
          <w:szCs w:val="32"/>
        </w:rPr>
        <w:t>设备要达到国家产品标准，并形成一定生产能力；技术要形成技术规范，建立示范基地。</w:t>
      </w:r>
    </w:p>
    <w:p w:rsidR="005366BD" w:rsidRDefault="005366BD" w:rsidP="005366BD">
      <w:pPr>
        <w:snapToGrid w:val="0"/>
        <w:spacing w:line="600" w:lineRule="exact"/>
        <w:ind w:firstLineChars="200" w:firstLine="640"/>
        <w:rPr>
          <w:rFonts w:ascii="黑体" w:eastAsia="黑体" w:hAnsi="宋体" w:cs="宋体"/>
          <w:color w:val="000000"/>
          <w:kern w:val="0"/>
          <w:szCs w:val="32"/>
        </w:rPr>
      </w:pPr>
      <w:r>
        <w:rPr>
          <w:rFonts w:ascii="黑体" w:eastAsia="黑体" w:hAnsi="宋体" w:cs="宋体" w:hint="eastAsia"/>
          <w:color w:val="000000"/>
          <w:kern w:val="0"/>
          <w:szCs w:val="32"/>
        </w:rPr>
        <w:t>三、申报要求</w:t>
      </w:r>
    </w:p>
    <w:p w:rsidR="005366BD" w:rsidRDefault="005366BD" w:rsidP="005366BD">
      <w:pPr>
        <w:snapToGrid w:val="0"/>
        <w:spacing w:line="600" w:lineRule="exact"/>
        <w:ind w:firstLineChars="200" w:firstLine="640"/>
        <w:rPr>
          <w:rFonts w:ascii="楷体_GB2312" w:eastAsia="楷体_GB2312" w:hAnsi="楷体" w:cs="宋体" w:hint="eastAsia"/>
          <w:bCs/>
          <w:color w:val="000000"/>
          <w:kern w:val="0"/>
          <w:szCs w:val="32"/>
        </w:rPr>
      </w:pPr>
      <w:r>
        <w:rPr>
          <w:rFonts w:ascii="楷体_GB2312" w:eastAsia="楷体_GB2312" w:hAnsi="楷体" w:cs="宋体" w:hint="eastAsia"/>
          <w:bCs/>
          <w:color w:val="000000"/>
          <w:kern w:val="0"/>
          <w:szCs w:val="32"/>
        </w:rPr>
        <w:t>（一）基本条件</w:t>
      </w:r>
    </w:p>
    <w:p w:rsidR="005366BD" w:rsidRDefault="005366BD" w:rsidP="005366BD">
      <w:pPr>
        <w:snapToGrid w:val="0"/>
        <w:spacing w:line="60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1．申请单位应当是在河北省境内于2018年12月以前依法登记注册的企业，企业注册资金应当大于所申报项目的支持额度，资产负债率不超过60%，申请项目应当在其营业执照规定的业务范围之内；省直有关涉农部门、单位可推荐科研院所、高校等事业单位参加申报。</w:t>
      </w:r>
    </w:p>
    <w:p w:rsidR="005366BD" w:rsidRDefault="005366BD" w:rsidP="005366BD">
      <w:pPr>
        <w:snapToGrid w:val="0"/>
        <w:spacing w:line="60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2.转化的科技成果应当有省级以上部门或其指定的法定资质机构审定、检测、许可等。</w:t>
      </w:r>
    </w:p>
    <w:p w:rsidR="005366BD" w:rsidRDefault="005366BD" w:rsidP="005366BD">
      <w:pPr>
        <w:snapToGrid w:val="0"/>
        <w:spacing w:line="60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3.科技成果主要在我省范围内适用，为我省现代农业发展和乡村振兴服务。</w:t>
      </w:r>
    </w:p>
    <w:p w:rsidR="005366BD" w:rsidRDefault="005366BD" w:rsidP="005366BD">
      <w:pPr>
        <w:snapToGrid w:val="0"/>
        <w:spacing w:line="60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4.申请单位为企业的，应当享有所转化科技成果的知识产权。</w:t>
      </w:r>
    </w:p>
    <w:p w:rsidR="005366BD" w:rsidRDefault="005366BD" w:rsidP="005366BD">
      <w:pPr>
        <w:snapToGrid w:val="0"/>
        <w:spacing w:line="60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5.申请单位为省直归口管理的科研院所和有关高校的，转化科技成果应当是自有成果，且与相关企业联合申报。</w:t>
      </w:r>
    </w:p>
    <w:p w:rsidR="005366BD" w:rsidRDefault="005366BD" w:rsidP="005366BD">
      <w:pPr>
        <w:snapToGrid w:val="0"/>
        <w:spacing w:line="60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6.申请单位应当具备相应的技术研发条件和转化能力。</w:t>
      </w:r>
    </w:p>
    <w:p w:rsidR="005366BD" w:rsidRDefault="005366BD" w:rsidP="005366BD">
      <w:pPr>
        <w:snapToGrid w:val="0"/>
        <w:spacing w:line="600" w:lineRule="exact"/>
        <w:ind w:left="643"/>
        <w:rPr>
          <w:rFonts w:ascii="楷体_GB2312" w:eastAsia="楷体_GB2312" w:hAnsi="楷体" w:cs="宋体" w:hint="eastAsia"/>
          <w:bCs/>
          <w:color w:val="000000"/>
          <w:kern w:val="0"/>
          <w:szCs w:val="32"/>
        </w:rPr>
      </w:pPr>
      <w:r>
        <w:rPr>
          <w:rFonts w:ascii="楷体_GB2312" w:eastAsia="楷体_GB2312" w:hAnsi="楷体" w:cs="宋体" w:hint="eastAsia"/>
          <w:bCs/>
          <w:color w:val="000000"/>
          <w:kern w:val="0"/>
          <w:szCs w:val="32"/>
        </w:rPr>
        <w:t>（二）优先条件</w:t>
      </w:r>
    </w:p>
    <w:p w:rsidR="005366BD" w:rsidRDefault="005366BD" w:rsidP="005366BD">
      <w:pPr>
        <w:snapToGrid w:val="0"/>
        <w:spacing w:line="60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优先支持省级以上农业科技园区入驻企业、</w:t>
      </w:r>
      <w:proofErr w:type="gramStart"/>
      <w:r>
        <w:rPr>
          <w:rFonts w:ascii="仿宋_GB2312" w:hAnsi="宋体" w:cs="宋体" w:hint="eastAsia"/>
          <w:color w:val="000000"/>
          <w:kern w:val="0"/>
          <w:szCs w:val="32"/>
        </w:rPr>
        <w:t>星创天地</w:t>
      </w:r>
      <w:proofErr w:type="gramEnd"/>
      <w:r>
        <w:rPr>
          <w:rFonts w:ascii="仿宋_GB2312" w:hAnsi="宋体" w:cs="宋体" w:hint="eastAsia"/>
          <w:color w:val="000000"/>
          <w:kern w:val="0"/>
          <w:szCs w:val="32"/>
        </w:rPr>
        <w:t>建设企业申请的项目或中试地点在农业科技园区的项目。</w:t>
      </w:r>
    </w:p>
    <w:p w:rsidR="005366BD" w:rsidRDefault="005366BD" w:rsidP="005366BD">
      <w:pPr>
        <w:snapToGrid w:val="0"/>
        <w:spacing w:line="600" w:lineRule="exact"/>
        <w:ind w:left="643"/>
        <w:rPr>
          <w:rFonts w:ascii="楷体_GB2312" w:eastAsia="楷体_GB2312" w:hAnsi="楷体" w:cs="宋体" w:hint="eastAsia"/>
          <w:bCs/>
          <w:color w:val="000000"/>
          <w:kern w:val="0"/>
          <w:szCs w:val="32"/>
        </w:rPr>
      </w:pPr>
      <w:r>
        <w:rPr>
          <w:rFonts w:ascii="楷体_GB2312" w:eastAsia="楷体_GB2312" w:hAnsi="楷体" w:cs="宋体" w:hint="eastAsia"/>
          <w:bCs/>
          <w:color w:val="000000"/>
          <w:kern w:val="0"/>
          <w:szCs w:val="32"/>
        </w:rPr>
        <w:t>（三）限制条件</w:t>
      </w:r>
    </w:p>
    <w:p w:rsidR="005366BD" w:rsidRDefault="005366BD" w:rsidP="005366BD">
      <w:pPr>
        <w:snapToGrid w:val="0"/>
        <w:spacing w:line="64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lastRenderedPageBreak/>
        <w:t>1.不符合国家产业政策、知识产权不清晰或有权属纠纷的项目；</w:t>
      </w:r>
    </w:p>
    <w:p w:rsidR="005366BD" w:rsidRDefault="005366BD" w:rsidP="005366BD">
      <w:pPr>
        <w:snapToGrid w:val="0"/>
        <w:spacing w:line="64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2.单纯技术引进、简单扩大规模的项目；</w:t>
      </w:r>
    </w:p>
    <w:p w:rsidR="005366BD" w:rsidRDefault="005366BD" w:rsidP="005366BD">
      <w:pPr>
        <w:snapToGrid w:val="0"/>
        <w:spacing w:line="64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3.不属于《2021年度农业科技成果转化资金项目申报指南》支持范围的项目；</w:t>
      </w:r>
    </w:p>
    <w:p w:rsidR="005366BD" w:rsidRDefault="005366BD" w:rsidP="005366BD">
      <w:pPr>
        <w:snapToGrid w:val="0"/>
        <w:spacing w:line="64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4.正在承担农转资金项目的负责人和企业。</w:t>
      </w:r>
    </w:p>
    <w:p w:rsidR="005366BD" w:rsidRDefault="005366BD" w:rsidP="005366BD">
      <w:pPr>
        <w:snapToGrid w:val="0"/>
        <w:spacing w:line="640" w:lineRule="exact"/>
        <w:ind w:firstLineChars="200" w:firstLine="640"/>
        <w:rPr>
          <w:rFonts w:ascii="楷体_GB2312" w:eastAsia="楷体_GB2312" w:hAnsi="楷体" w:cs="宋体" w:hint="eastAsia"/>
          <w:bCs/>
          <w:color w:val="000000"/>
          <w:kern w:val="0"/>
          <w:szCs w:val="32"/>
        </w:rPr>
      </w:pPr>
      <w:r>
        <w:rPr>
          <w:rFonts w:ascii="楷体_GB2312" w:eastAsia="楷体_GB2312" w:hAnsi="楷体" w:cs="宋体" w:hint="eastAsia"/>
          <w:bCs/>
          <w:color w:val="000000"/>
          <w:kern w:val="0"/>
          <w:szCs w:val="32"/>
        </w:rPr>
        <w:t>（四）项目周期</w:t>
      </w:r>
    </w:p>
    <w:p w:rsidR="005366BD" w:rsidRDefault="005366BD" w:rsidP="005366BD">
      <w:pPr>
        <w:snapToGrid w:val="0"/>
        <w:spacing w:line="64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项目实施周期一般不超过2年。</w:t>
      </w:r>
    </w:p>
    <w:p w:rsidR="005366BD" w:rsidRDefault="005366BD" w:rsidP="005366BD">
      <w:pPr>
        <w:snapToGrid w:val="0"/>
        <w:spacing w:line="640" w:lineRule="exact"/>
        <w:ind w:firstLineChars="200" w:firstLine="640"/>
        <w:rPr>
          <w:rFonts w:ascii="楷体_GB2312" w:eastAsia="楷体_GB2312" w:hAnsi="楷体" w:cs="宋体" w:hint="eastAsia"/>
          <w:bCs/>
          <w:color w:val="000000"/>
          <w:kern w:val="0"/>
          <w:szCs w:val="32"/>
        </w:rPr>
      </w:pPr>
      <w:r>
        <w:rPr>
          <w:rFonts w:ascii="楷体_GB2312" w:eastAsia="楷体_GB2312" w:hAnsi="楷体" w:cs="宋体" w:hint="eastAsia"/>
          <w:bCs/>
          <w:color w:val="000000"/>
          <w:kern w:val="0"/>
          <w:szCs w:val="32"/>
        </w:rPr>
        <w:t>（五）资助额度</w:t>
      </w:r>
    </w:p>
    <w:p w:rsidR="005366BD" w:rsidRDefault="005366BD" w:rsidP="005366BD">
      <w:pPr>
        <w:snapToGrid w:val="0"/>
        <w:spacing w:line="64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省级农业科技成果转化资金项目采用直接补助的支持方式，项目支持额度最低30万元。</w:t>
      </w:r>
    </w:p>
    <w:p w:rsidR="005366BD" w:rsidRDefault="005366BD" w:rsidP="005366BD">
      <w:pPr>
        <w:snapToGrid w:val="0"/>
        <w:spacing w:line="640" w:lineRule="exact"/>
        <w:ind w:firstLineChars="200" w:firstLine="640"/>
        <w:rPr>
          <w:rFonts w:ascii="楷体_GB2312" w:eastAsia="楷体_GB2312" w:hAnsi="楷体" w:cs="宋体"/>
          <w:bCs/>
          <w:color w:val="000000"/>
          <w:kern w:val="0"/>
          <w:szCs w:val="32"/>
        </w:rPr>
      </w:pPr>
      <w:r>
        <w:rPr>
          <w:rFonts w:ascii="楷体_GB2312" w:eastAsia="楷体_GB2312" w:hAnsi="楷体" w:cs="宋体" w:hint="eastAsia"/>
          <w:bCs/>
          <w:color w:val="000000"/>
          <w:kern w:val="0"/>
          <w:szCs w:val="32"/>
        </w:rPr>
        <w:t>（六）组织形式</w:t>
      </w:r>
    </w:p>
    <w:p w:rsidR="005366BD" w:rsidRDefault="005366BD" w:rsidP="005366BD">
      <w:pPr>
        <w:snapToGrid w:val="0"/>
        <w:spacing w:line="64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各市（含定州、辛集市）科技局，省直有关单位为项目推荐单位，推荐单位要认真核实申报材料及附件的真实性和一致性，加盖公章正式行文，并附推荐项目汇总表（附件）。凡符合申报条件的项目均可向所属推荐单位申报，项目申报单位对申报材料的真实性负责。</w:t>
      </w:r>
    </w:p>
    <w:p w:rsidR="005366BD" w:rsidRDefault="005366BD" w:rsidP="005366BD">
      <w:pPr>
        <w:snapToGrid w:val="0"/>
        <w:spacing w:line="640" w:lineRule="exact"/>
        <w:ind w:firstLineChars="200" w:firstLine="640"/>
        <w:rPr>
          <w:rFonts w:ascii="楷体_GB2312" w:eastAsia="楷体_GB2312" w:hAnsi="楷体" w:cs="宋体"/>
          <w:bCs/>
          <w:color w:val="000000"/>
          <w:kern w:val="0"/>
          <w:szCs w:val="32"/>
        </w:rPr>
      </w:pPr>
      <w:r>
        <w:rPr>
          <w:rFonts w:ascii="楷体_GB2312" w:eastAsia="楷体_GB2312" w:hAnsi="楷体" w:cs="宋体" w:hint="eastAsia"/>
          <w:bCs/>
          <w:color w:val="000000"/>
          <w:kern w:val="0"/>
          <w:szCs w:val="32"/>
        </w:rPr>
        <w:t>（七）申报材料</w:t>
      </w:r>
    </w:p>
    <w:p w:rsidR="005366BD" w:rsidRDefault="005366BD" w:rsidP="005366BD">
      <w:pPr>
        <w:snapToGrid w:val="0"/>
        <w:spacing w:line="64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1.申报材料包括《农业科技成果转化资金项目申请书》和相关附件。</w:t>
      </w:r>
    </w:p>
    <w:p w:rsidR="005366BD" w:rsidRDefault="005366BD" w:rsidP="005366BD">
      <w:pPr>
        <w:snapToGrid w:val="0"/>
        <w:spacing w:line="60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lastRenderedPageBreak/>
        <w:t>2.《农业科技成果转化资金项目申请书》。申请单位须认真阅读《农业科技成果转化资金项目申请书》填写说明，按规定填写，并在线打印。</w:t>
      </w:r>
    </w:p>
    <w:p w:rsidR="005366BD" w:rsidRDefault="005366BD" w:rsidP="005366BD">
      <w:pPr>
        <w:snapToGrid w:val="0"/>
        <w:spacing w:line="60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3.相关附件在线上传，主要包括：</w:t>
      </w:r>
    </w:p>
    <w:p w:rsidR="005366BD" w:rsidRDefault="005366BD" w:rsidP="005366BD">
      <w:pPr>
        <w:snapToGrid w:val="0"/>
        <w:spacing w:line="60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（1）申请单位营业执照及统一社会信用代码（原件扫描）。</w:t>
      </w:r>
    </w:p>
    <w:p w:rsidR="005366BD" w:rsidRDefault="005366BD" w:rsidP="005366BD">
      <w:pPr>
        <w:snapToGrid w:val="0"/>
        <w:spacing w:line="60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2）成果证明。新品种：区试报告、审定证书或同等效力的证明。新兽药：安全性评价与药效试验报告、临床试验批文、注册证书。新农药（含植物生长调节剂类）：田间试验报告与安全性评价报告、临时生产登记证。饲料及饲料添加剂：安全性评价报告、新饲料、新饲料添加剂证书。新肥料：田间试验报告及肥料检测报告、临时生产登记证。其它能证明成果情况的材料：认定证明、专利证明或版权证明；鉴定的科技成果需提交鉴定证书。</w:t>
      </w:r>
    </w:p>
    <w:p w:rsidR="005366BD" w:rsidRDefault="005366BD" w:rsidP="005366BD">
      <w:pPr>
        <w:snapToGrid w:val="0"/>
        <w:spacing w:line="60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（3）能说明项目知识产权归属的证明文件（如：专利证书、标准、鉴定证书、审定证书等的复印件）。</w:t>
      </w:r>
    </w:p>
    <w:p w:rsidR="005366BD" w:rsidRDefault="005366BD" w:rsidP="005366BD">
      <w:pPr>
        <w:adjustRightInd w:val="0"/>
        <w:snapToGrid w:val="0"/>
        <w:spacing w:line="600" w:lineRule="exact"/>
        <w:ind w:firstLineChars="200" w:firstLine="640"/>
        <w:outlineLvl w:val="0"/>
        <w:rPr>
          <w:rFonts w:ascii="仿宋_GB2312" w:hAnsi="宋体" w:cs="宋体" w:hint="eastAsia"/>
          <w:color w:val="000000"/>
          <w:kern w:val="0"/>
          <w:szCs w:val="32"/>
        </w:rPr>
      </w:pPr>
      <w:r>
        <w:rPr>
          <w:rFonts w:ascii="仿宋_GB2312" w:hAnsi="宋体" w:cs="宋体" w:hint="eastAsia"/>
          <w:color w:val="auto"/>
          <w:kern w:val="0"/>
          <w:szCs w:val="32"/>
        </w:rPr>
        <w:t>（4）</w:t>
      </w:r>
      <w:r>
        <w:rPr>
          <w:rFonts w:ascii="仿宋_GB2312" w:hAnsi="宋体" w:cs="宋体" w:hint="eastAsia"/>
          <w:color w:val="000000"/>
          <w:kern w:val="0"/>
          <w:szCs w:val="32"/>
        </w:rPr>
        <w:t>财务报表。申请单位是企业的须提供2019年度会计报表（资产负债表、损益表），并加盖财务专用章。</w:t>
      </w:r>
    </w:p>
    <w:p w:rsidR="005366BD" w:rsidRDefault="005366BD" w:rsidP="005366BD">
      <w:pPr>
        <w:snapToGrid w:val="0"/>
        <w:spacing w:line="60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4.报送纸质材料。推荐单位加盖公章的正式行文推荐文件和汇总表一式2份，项目申请材料一式2份（含1份原件）。</w:t>
      </w:r>
    </w:p>
    <w:p w:rsidR="005366BD" w:rsidRDefault="005366BD" w:rsidP="005366BD">
      <w:pPr>
        <w:snapToGrid w:val="0"/>
        <w:spacing w:line="60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5.报送材料装订要求：封面、申请书、附件清单(目录)、附件、封底。封面的文字内容按“项目申请书”首页格式填写。申报材料的纸质文件采用A4纸打印并装订，在书脊上部注明申请项目的名称。</w:t>
      </w:r>
    </w:p>
    <w:p w:rsidR="005366BD" w:rsidRDefault="005366BD" w:rsidP="005366BD">
      <w:pPr>
        <w:snapToGrid w:val="0"/>
        <w:spacing w:line="600" w:lineRule="exact"/>
        <w:rPr>
          <w:rFonts w:ascii="黑体" w:eastAsia="黑体" w:hAnsi="宋体" w:cs="宋体"/>
          <w:color w:val="000000"/>
          <w:kern w:val="0"/>
          <w:szCs w:val="32"/>
        </w:rPr>
      </w:pPr>
      <w:r>
        <w:rPr>
          <w:rFonts w:ascii="黑体" w:eastAsia="黑体" w:hAnsi="宋体" w:cs="宋体" w:hint="eastAsia"/>
          <w:color w:val="000000"/>
          <w:kern w:val="0"/>
          <w:szCs w:val="32"/>
        </w:rPr>
        <w:lastRenderedPageBreak/>
        <w:t xml:space="preserve">    四、受理与咨询电话</w:t>
      </w:r>
    </w:p>
    <w:p w:rsidR="005366BD" w:rsidRDefault="005366BD" w:rsidP="005366BD">
      <w:pPr>
        <w:snapToGrid w:val="0"/>
        <w:spacing w:line="60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省科技</w:t>
      </w:r>
      <w:proofErr w:type="gramStart"/>
      <w:r>
        <w:rPr>
          <w:rFonts w:ascii="仿宋_GB2312" w:hAnsi="宋体" w:cs="宋体" w:hint="eastAsia"/>
          <w:color w:val="000000"/>
          <w:kern w:val="0"/>
          <w:szCs w:val="32"/>
        </w:rPr>
        <w:t>厅农村</w:t>
      </w:r>
      <w:proofErr w:type="gramEnd"/>
      <w:r>
        <w:rPr>
          <w:rFonts w:ascii="仿宋_GB2312" w:hAnsi="宋体" w:cs="宋体" w:hint="eastAsia"/>
          <w:color w:val="000000"/>
          <w:kern w:val="0"/>
          <w:szCs w:val="32"/>
        </w:rPr>
        <w:t>科技处   0311-85881518</w:t>
      </w:r>
    </w:p>
    <w:p w:rsidR="005366BD" w:rsidRDefault="005366BD" w:rsidP="005366BD">
      <w:pPr>
        <w:snapToGrid w:val="0"/>
        <w:spacing w:line="600" w:lineRule="exact"/>
        <w:rPr>
          <w:rFonts w:ascii="黑体" w:eastAsia="黑体" w:hAnsi="宋体" w:cs="宋体"/>
          <w:color w:val="000000"/>
          <w:kern w:val="0"/>
          <w:szCs w:val="32"/>
        </w:rPr>
      </w:pPr>
      <w:r>
        <w:rPr>
          <w:rFonts w:ascii="黑体" w:eastAsia="黑体" w:hAnsi="宋体" w:cs="宋体" w:hint="eastAsia"/>
          <w:color w:val="000000"/>
          <w:kern w:val="0"/>
          <w:szCs w:val="32"/>
        </w:rPr>
        <w:t xml:space="preserve">    五、申报受理时间、地点</w:t>
      </w:r>
    </w:p>
    <w:p w:rsidR="005366BD" w:rsidRDefault="005366BD" w:rsidP="005366BD">
      <w:pPr>
        <w:snapToGrid w:val="0"/>
        <w:spacing w:line="600" w:lineRule="exact"/>
        <w:ind w:firstLineChars="200" w:firstLine="640"/>
        <w:rPr>
          <w:rFonts w:ascii="仿宋_GB2312" w:hAnsi="宋体" w:cs="宋体" w:hint="eastAsia"/>
          <w:color w:val="000000"/>
          <w:kern w:val="0"/>
          <w:szCs w:val="32"/>
        </w:rPr>
      </w:pPr>
      <w:r>
        <w:rPr>
          <w:rFonts w:ascii="仿宋_GB2312" w:hAnsi="宋体" w:cs="宋体" w:hint="eastAsia"/>
          <w:color w:val="000000"/>
          <w:kern w:val="0"/>
          <w:szCs w:val="32"/>
        </w:rPr>
        <w:t>网上申报受理时间为2020年12月30日--2021年1月10日。</w:t>
      </w:r>
      <w:proofErr w:type="gramStart"/>
      <w:r>
        <w:rPr>
          <w:rFonts w:ascii="仿宋_GB2312" w:hAnsi="宋体" w:cs="宋体" w:hint="eastAsia"/>
          <w:color w:val="000000"/>
          <w:kern w:val="0"/>
          <w:szCs w:val="32"/>
        </w:rPr>
        <w:t>纸件材料</w:t>
      </w:r>
      <w:proofErr w:type="gramEnd"/>
      <w:r>
        <w:rPr>
          <w:rFonts w:ascii="仿宋_GB2312" w:hAnsi="宋体" w:cs="宋体" w:hint="eastAsia"/>
          <w:color w:val="000000"/>
          <w:kern w:val="0"/>
          <w:szCs w:val="32"/>
        </w:rPr>
        <w:t>（一式两份）受理截止时间为2021年1月13日，受理地点：省科技</w:t>
      </w:r>
      <w:proofErr w:type="gramStart"/>
      <w:r>
        <w:rPr>
          <w:rFonts w:ascii="仿宋_GB2312" w:hAnsi="宋体" w:cs="宋体" w:hint="eastAsia"/>
          <w:color w:val="000000"/>
          <w:kern w:val="0"/>
          <w:szCs w:val="32"/>
        </w:rPr>
        <w:t>厅农村</w:t>
      </w:r>
      <w:proofErr w:type="gramEnd"/>
      <w:r>
        <w:rPr>
          <w:rFonts w:ascii="仿宋_GB2312" w:hAnsi="宋体" w:cs="宋体" w:hint="eastAsia"/>
          <w:color w:val="000000"/>
          <w:kern w:val="0"/>
          <w:szCs w:val="32"/>
        </w:rPr>
        <w:t>科技处（石家庄市</w:t>
      </w:r>
      <w:proofErr w:type="gramStart"/>
      <w:r>
        <w:rPr>
          <w:rFonts w:ascii="仿宋_GB2312" w:hAnsi="宋体" w:cs="宋体" w:hint="eastAsia"/>
          <w:color w:val="000000"/>
          <w:kern w:val="0"/>
          <w:szCs w:val="32"/>
        </w:rPr>
        <w:t>裕</w:t>
      </w:r>
      <w:proofErr w:type="gramEnd"/>
      <w:r>
        <w:rPr>
          <w:rFonts w:ascii="仿宋_GB2312" w:hAnsi="宋体" w:cs="宋体" w:hint="eastAsia"/>
          <w:color w:val="000000"/>
          <w:kern w:val="0"/>
          <w:szCs w:val="32"/>
        </w:rPr>
        <w:t>华东路105号科技大厦931房间）。</w:t>
      </w:r>
    </w:p>
    <w:p w:rsidR="005366BD" w:rsidRDefault="005366BD" w:rsidP="005366BD">
      <w:pPr>
        <w:snapToGrid w:val="0"/>
        <w:spacing w:line="600" w:lineRule="exact"/>
        <w:ind w:firstLine="640"/>
        <w:outlineLvl w:val="0"/>
        <w:rPr>
          <w:rFonts w:ascii="仿宋_GB2312" w:hAnsi="宋体" w:cs="宋体" w:hint="eastAsia"/>
          <w:color w:val="000000"/>
          <w:kern w:val="0"/>
          <w:szCs w:val="32"/>
        </w:rPr>
      </w:pPr>
      <w:r>
        <w:rPr>
          <w:rFonts w:ascii="仿宋_GB2312" w:hAnsi="宋体" w:cs="宋体" w:hint="eastAsia"/>
          <w:color w:val="000000"/>
          <w:kern w:val="0"/>
          <w:szCs w:val="32"/>
        </w:rPr>
        <w:t>邮寄地址：河北省石家庄市</w:t>
      </w:r>
      <w:proofErr w:type="gramStart"/>
      <w:r>
        <w:rPr>
          <w:rFonts w:ascii="仿宋_GB2312" w:hAnsi="宋体" w:cs="宋体" w:hint="eastAsia"/>
          <w:color w:val="000000"/>
          <w:kern w:val="0"/>
          <w:szCs w:val="32"/>
        </w:rPr>
        <w:t>裕</w:t>
      </w:r>
      <w:proofErr w:type="gramEnd"/>
      <w:r>
        <w:rPr>
          <w:rFonts w:ascii="仿宋_GB2312" w:hAnsi="宋体" w:cs="宋体" w:hint="eastAsia"/>
          <w:color w:val="000000"/>
          <w:kern w:val="0"/>
          <w:szCs w:val="32"/>
        </w:rPr>
        <w:t>华东路105号 省科技</w:t>
      </w:r>
      <w:proofErr w:type="gramStart"/>
      <w:r>
        <w:rPr>
          <w:rFonts w:ascii="仿宋_GB2312" w:hAnsi="宋体" w:cs="宋体" w:hint="eastAsia"/>
          <w:color w:val="000000"/>
          <w:kern w:val="0"/>
          <w:szCs w:val="32"/>
        </w:rPr>
        <w:t>厅农村</w:t>
      </w:r>
      <w:proofErr w:type="gramEnd"/>
      <w:r>
        <w:rPr>
          <w:rFonts w:ascii="仿宋_GB2312" w:hAnsi="宋体" w:cs="宋体" w:hint="eastAsia"/>
          <w:color w:val="000000"/>
          <w:kern w:val="0"/>
          <w:szCs w:val="32"/>
        </w:rPr>
        <w:t>科技处。邮编：050021</w:t>
      </w:r>
    </w:p>
    <w:p w:rsidR="005366BD" w:rsidRDefault="005366BD" w:rsidP="005366BD">
      <w:pPr>
        <w:snapToGrid w:val="0"/>
        <w:spacing w:line="600" w:lineRule="exact"/>
        <w:ind w:firstLine="640"/>
        <w:outlineLvl w:val="0"/>
        <w:rPr>
          <w:rFonts w:ascii="仿宋_GB2312" w:hAnsi="宋体" w:cs="宋体" w:hint="eastAsia"/>
          <w:color w:val="000000"/>
          <w:kern w:val="0"/>
          <w:szCs w:val="32"/>
        </w:rPr>
      </w:pPr>
    </w:p>
    <w:p w:rsidR="005366BD" w:rsidRDefault="005366BD" w:rsidP="005366BD">
      <w:pPr>
        <w:snapToGrid w:val="0"/>
        <w:spacing w:line="600" w:lineRule="exact"/>
        <w:ind w:firstLine="640"/>
        <w:outlineLvl w:val="0"/>
        <w:rPr>
          <w:rFonts w:ascii="仿宋_GB2312" w:hAnsi="宋体" w:cs="宋体" w:hint="eastAsia"/>
          <w:color w:val="000000"/>
          <w:kern w:val="0"/>
          <w:szCs w:val="32"/>
        </w:rPr>
      </w:pPr>
      <w:r>
        <w:rPr>
          <w:rFonts w:ascii="仿宋_GB2312" w:hAnsi="宋体" w:cs="宋体" w:hint="eastAsia"/>
          <w:color w:val="000000"/>
          <w:kern w:val="0"/>
          <w:szCs w:val="32"/>
        </w:rPr>
        <w:t>附件：河北省农业科技成果转化资金推荐项目汇总表</w:t>
      </w:r>
    </w:p>
    <w:p w:rsidR="005366BD" w:rsidRDefault="005366BD" w:rsidP="005366BD">
      <w:pPr>
        <w:snapToGrid w:val="0"/>
        <w:spacing w:line="600" w:lineRule="exact"/>
        <w:outlineLvl w:val="0"/>
        <w:rPr>
          <w:rFonts w:ascii="仿宋_GB2312" w:hAnsi="宋体" w:cs="宋体"/>
          <w:color w:val="000000"/>
          <w:kern w:val="0"/>
          <w:szCs w:val="32"/>
        </w:rPr>
        <w:sectPr w:rsidR="005366BD">
          <w:footerReference w:type="even" r:id="rId4"/>
          <w:footerReference w:type="default" r:id="rId5"/>
          <w:pgSz w:w="11906" w:h="16838"/>
          <w:pgMar w:top="2098" w:right="1418" w:bottom="1418" w:left="1418" w:header="851" w:footer="992" w:gutter="0"/>
          <w:pgNumType w:fmt="numberInDash"/>
          <w:cols w:space="720"/>
          <w:titlePg/>
          <w:docGrid w:type="lines" w:linePitch="312"/>
        </w:sectPr>
      </w:pPr>
      <w:r>
        <w:rPr>
          <w:rFonts w:ascii="仿宋_GB2312" w:hAnsi="宋体" w:cs="宋体" w:hint="eastAsia"/>
          <w:color w:val="000000"/>
          <w:kern w:val="0"/>
          <w:szCs w:val="32"/>
        </w:rPr>
        <w:t xml:space="preserve">   </w:t>
      </w:r>
    </w:p>
    <w:p w:rsidR="005366BD" w:rsidRDefault="005366BD" w:rsidP="005366BD">
      <w:pPr>
        <w:pStyle w:val="10"/>
        <w:spacing w:before="120" w:beforeAutospacing="0" w:after="120" w:afterAutospacing="0" w:line="480" w:lineRule="auto"/>
        <w:jc w:val="both"/>
        <w:rPr>
          <w:rStyle w:val="a4"/>
          <w:rFonts w:ascii="黑体" w:eastAsia="黑体" w:hAnsi="黑体" w:hint="eastAsia"/>
          <w:b w:val="0"/>
          <w:color w:val="000000"/>
          <w:sz w:val="32"/>
          <w:szCs w:val="32"/>
        </w:rPr>
      </w:pPr>
      <w:r>
        <w:rPr>
          <w:rStyle w:val="a4"/>
          <w:rFonts w:ascii="黑体" w:eastAsia="黑体" w:hAnsi="黑体" w:hint="eastAsia"/>
          <w:b w:val="0"/>
          <w:color w:val="000000"/>
          <w:sz w:val="32"/>
          <w:szCs w:val="32"/>
        </w:rPr>
        <w:lastRenderedPageBreak/>
        <w:t>附件1</w:t>
      </w:r>
    </w:p>
    <w:p w:rsidR="005366BD" w:rsidRDefault="005366BD" w:rsidP="005366BD">
      <w:pPr>
        <w:pStyle w:val="10"/>
        <w:spacing w:before="120" w:beforeAutospacing="0" w:after="120" w:afterAutospacing="0" w:line="480" w:lineRule="auto"/>
        <w:jc w:val="center"/>
        <w:rPr>
          <w:rStyle w:val="a4"/>
          <w:color w:val="000000"/>
          <w:sz w:val="44"/>
          <w:szCs w:val="44"/>
        </w:rPr>
      </w:pPr>
      <w:r>
        <w:rPr>
          <w:rStyle w:val="a4"/>
          <w:rFonts w:hint="eastAsia"/>
          <w:color w:val="000000"/>
          <w:sz w:val="44"/>
          <w:szCs w:val="44"/>
        </w:rPr>
        <w:t>河北省农业科技成果转化资金推荐项目汇总表</w:t>
      </w:r>
    </w:p>
    <w:p w:rsidR="005366BD" w:rsidRDefault="005366BD" w:rsidP="005366BD">
      <w:pPr>
        <w:pStyle w:val="NormalWeb"/>
        <w:spacing w:before="120" w:beforeAutospacing="0" w:after="120" w:afterAutospacing="0" w:line="480" w:lineRule="auto"/>
        <w:jc w:val="center"/>
        <w:rPr>
          <w:rFonts w:hint="eastAsia"/>
          <w:b/>
          <w:color w:val="101010"/>
          <w:sz w:val="21"/>
          <w:szCs w:val="21"/>
        </w:rPr>
      </w:pPr>
      <w:r>
        <w:rPr>
          <w:rStyle w:val="a4"/>
          <w:rFonts w:hint="eastAsia"/>
          <w:color w:val="000000"/>
          <w:sz w:val="32"/>
          <w:szCs w:val="32"/>
        </w:rPr>
        <w:t xml:space="preserve">                                            </w:t>
      </w:r>
      <w:r>
        <w:rPr>
          <w:rStyle w:val="a4"/>
          <w:rFonts w:hint="eastAsia"/>
          <w:sz w:val="32"/>
          <w:szCs w:val="32"/>
        </w:rPr>
        <w:t xml:space="preserve"> </w:t>
      </w:r>
      <w:r>
        <w:rPr>
          <w:rFonts w:hint="eastAsia"/>
          <w:b/>
          <w:color w:val="101010"/>
          <w:sz w:val="21"/>
          <w:szCs w:val="21"/>
        </w:rPr>
        <w:t>推荐单位盖章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
        <w:gridCol w:w="1439"/>
        <w:gridCol w:w="1984"/>
        <w:gridCol w:w="1701"/>
        <w:gridCol w:w="1276"/>
        <w:gridCol w:w="1559"/>
        <w:gridCol w:w="1985"/>
        <w:gridCol w:w="2551"/>
        <w:gridCol w:w="983"/>
      </w:tblGrid>
      <w:tr w:rsidR="005366BD" w:rsidTr="009B177E">
        <w:tc>
          <w:tcPr>
            <w:tcW w:w="796" w:type="dxa"/>
          </w:tcPr>
          <w:p w:rsidR="005366BD" w:rsidRDefault="005366BD" w:rsidP="009B177E">
            <w:pPr>
              <w:pStyle w:val="NormalWeb"/>
              <w:spacing w:before="120" w:beforeAutospacing="0" w:after="120" w:afterAutospacing="0" w:line="480" w:lineRule="auto"/>
              <w:rPr>
                <w:rFonts w:hint="eastAsia"/>
                <w:b/>
                <w:color w:val="101010"/>
                <w:sz w:val="21"/>
                <w:szCs w:val="21"/>
              </w:rPr>
            </w:pPr>
            <w:r>
              <w:rPr>
                <w:rFonts w:hint="eastAsia"/>
                <w:b/>
                <w:color w:val="101010"/>
                <w:sz w:val="21"/>
                <w:szCs w:val="21"/>
              </w:rPr>
              <w:t>序号</w:t>
            </w:r>
          </w:p>
        </w:tc>
        <w:tc>
          <w:tcPr>
            <w:tcW w:w="1439" w:type="dxa"/>
          </w:tcPr>
          <w:p w:rsidR="005366BD" w:rsidRDefault="005366BD" w:rsidP="009B177E">
            <w:pPr>
              <w:pStyle w:val="NormalWeb"/>
              <w:spacing w:before="120" w:beforeAutospacing="0" w:after="120" w:afterAutospacing="0" w:line="480" w:lineRule="auto"/>
              <w:rPr>
                <w:rFonts w:hint="eastAsia"/>
                <w:b/>
                <w:color w:val="101010"/>
                <w:sz w:val="21"/>
                <w:szCs w:val="21"/>
              </w:rPr>
            </w:pPr>
            <w:r>
              <w:rPr>
                <w:rFonts w:hint="eastAsia"/>
                <w:b/>
                <w:color w:val="101010"/>
                <w:sz w:val="21"/>
                <w:szCs w:val="21"/>
              </w:rPr>
              <w:t>项目名称</w:t>
            </w:r>
          </w:p>
        </w:tc>
        <w:tc>
          <w:tcPr>
            <w:tcW w:w="1984" w:type="dxa"/>
          </w:tcPr>
          <w:p w:rsidR="005366BD" w:rsidRDefault="005366BD" w:rsidP="009B177E">
            <w:pPr>
              <w:pStyle w:val="NormalWeb"/>
              <w:spacing w:before="120" w:beforeAutospacing="0" w:after="120" w:afterAutospacing="0" w:line="480" w:lineRule="auto"/>
              <w:jc w:val="center"/>
              <w:rPr>
                <w:rFonts w:hint="eastAsia"/>
                <w:b/>
                <w:color w:val="101010"/>
                <w:sz w:val="21"/>
                <w:szCs w:val="21"/>
              </w:rPr>
            </w:pPr>
            <w:r>
              <w:rPr>
                <w:rFonts w:hint="eastAsia"/>
                <w:b/>
                <w:color w:val="101010"/>
                <w:sz w:val="21"/>
                <w:szCs w:val="21"/>
              </w:rPr>
              <w:t>技术领域</w:t>
            </w:r>
          </w:p>
        </w:tc>
        <w:tc>
          <w:tcPr>
            <w:tcW w:w="1701" w:type="dxa"/>
          </w:tcPr>
          <w:p w:rsidR="005366BD" w:rsidRDefault="005366BD" w:rsidP="009B177E">
            <w:pPr>
              <w:pStyle w:val="NormalWeb"/>
              <w:spacing w:before="120" w:beforeAutospacing="0" w:after="120" w:afterAutospacing="0" w:line="480" w:lineRule="auto"/>
              <w:jc w:val="center"/>
              <w:rPr>
                <w:rFonts w:hint="eastAsia"/>
                <w:b/>
                <w:color w:val="101010"/>
                <w:sz w:val="21"/>
                <w:szCs w:val="21"/>
              </w:rPr>
            </w:pPr>
            <w:r>
              <w:rPr>
                <w:rFonts w:hint="eastAsia"/>
                <w:b/>
                <w:color w:val="101010"/>
                <w:sz w:val="21"/>
                <w:szCs w:val="21"/>
              </w:rPr>
              <w:t>承担单位</w:t>
            </w:r>
          </w:p>
        </w:tc>
        <w:tc>
          <w:tcPr>
            <w:tcW w:w="1276" w:type="dxa"/>
          </w:tcPr>
          <w:p w:rsidR="005366BD" w:rsidRDefault="005366BD" w:rsidP="009B177E">
            <w:pPr>
              <w:pStyle w:val="NormalWeb"/>
              <w:spacing w:before="120" w:beforeAutospacing="0" w:after="120" w:afterAutospacing="0" w:line="480" w:lineRule="auto"/>
              <w:jc w:val="center"/>
              <w:rPr>
                <w:rFonts w:hint="eastAsia"/>
                <w:b/>
                <w:color w:val="101010"/>
                <w:sz w:val="21"/>
                <w:szCs w:val="21"/>
              </w:rPr>
            </w:pPr>
            <w:r>
              <w:rPr>
                <w:rFonts w:hint="eastAsia"/>
                <w:b/>
                <w:color w:val="101010"/>
                <w:sz w:val="21"/>
                <w:szCs w:val="21"/>
              </w:rPr>
              <w:t>负责人</w:t>
            </w:r>
          </w:p>
        </w:tc>
        <w:tc>
          <w:tcPr>
            <w:tcW w:w="1559" w:type="dxa"/>
          </w:tcPr>
          <w:p w:rsidR="005366BD" w:rsidRDefault="005366BD" w:rsidP="009B177E">
            <w:pPr>
              <w:pStyle w:val="NormalWeb"/>
              <w:spacing w:before="120" w:beforeAutospacing="0" w:after="120" w:afterAutospacing="0" w:line="480" w:lineRule="auto"/>
              <w:jc w:val="center"/>
              <w:rPr>
                <w:rFonts w:hint="eastAsia"/>
                <w:b/>
                <w:color w:val="101010"/>
                <w:sz w:val="21"/>
                <w:szCs w:val="21"/>
              </w:rPr>
            </w:pPr>
            <w:r>
              <w:rPr>
                <w:rFonts w:hint="eastAsia"/>
                <w:b/>
                <w:color w:val="101010"/>
                <w:sz w:val="21"/>
                <w:szCs w:val="21"/>
              </w:rPr>
              <w:t>申报金额</w:t>
            </w:r>
          </w:p>
        </w:tc>
        <w:tc>
          <w:tcPr>
            <w:tcW w:w="1985" w:type="dxa"/>
            <w:tcBorders>
              <w:left w:val="single" w:sz="4" w:space="0" w:color="auto"/>
            </w:tcBorders>
          </w:tcPr>
          <w:p w:rsidR="005366BD" w:rsidRDefault="005366BD" w:rsidP="009B177E">
            <w:pPr>
              <w:pStyle w:val="NormalWeb"/>
              <w:spacing w:before="120" w:beforeAutospacing="0" w:after="120" w:afterAutospacing="0" w:line="480" w:lineRule="auto"/>
              <w:jc w:val="center"/>
              <w:rPr>
                <w:rFonts w:hint="eastAsia"/>
                <w:b/>
                <w:color w:val="101010"/>
                <w:sz w:val="21"/>
                <w:szCs w:val="21"/>
              </w:rPr>
            </w:pPr>
            <w:r>
              <w:rPr>
                <w:rFonts w:hint="eastAsia"/>
                <w:b/>
                <w:color w:val="101010"/>
                <w:sz w:val="21"/>
                <w:szCs w:val="21"/>
              </w:rPr>
              <w:t>企业注册县（区）</w:t>
            </w:r>
          </w:p>
        </w:tc>
        <w:tc>
          <w:tcPr>
            <w:tcW w:w="2551" w:type="dxa"/>
          </w:tcPr>
          <w:p w:rsidR="005366BD" w:rsidRDefault="005366BD" w:rsidP="009B177E">
            <w:pPr>
              <w:pStyle w:val="NormalWeb"/>
              <w:spacing w:before="120" w:beforeAutospacing="0" w:after="120" w:afterAutospacing="0" w:line="480" w:lineRule="auto"/>
              <w:jc w:val="center"/>
              <w:rPr>
                <w:rFonts w:hint="eastAsia"/>
                <w:b/>
                <w:color w:val="101010"/>
                <w:sz w:val="21"/>
                <w:szCs w:val="21"/>
              </w:rPr>
            </w:pPr>
            <w:r>
              <w:rPr>
                <w:rFonts w:hint="eastAsia"/>
                <w:b/>
                <w:color w:val="101010"/>
                <w:sz w:val="21"/>
                <w:szCs w:val="21"/>
              </w:rPr>
              <w:t>企业统一社会信用代码</w:t>
            </w:r>
          </w:p>
        </w:tc>
        <w:tc>
          <w:tcPr>
            <w:tcW w:w="983" w:type="dxa"/>
          </w:tcPr>
          <w:p w:rsidR="005366BD" w:rsidRDefault="005366BD" w:rsidP="009B177E">
            <w:pPr>
              <w:pStyle w:val="NormalWeb"/>
              <w:spacing w:before="120" w:beforeAutospacing="0" w:after="120" w:afterAutospacing="0" w:line="480" w:lineRule="auto"/>
              <w:jc w:val="center"/>
              <w:rPr>
                <w:rFonts w:hint="eastAsia"/>
                <w:b/>
                <w:color w:val="101010"/>
                <w:sz w:val="21"/>
                <w:szCs w:val="21"/>
              </w:rPr>
            </w:pPr>
            <w:r>
              <w:rPr>
                <w:rFonts w:hint="eastAsia"/>
                <w:b/>
                <w:color w:val="101010"/>
                <w:sz w:val="21"/>
                <w:szCs w:val="21"/>
              </w:rPr>
              <w:t>归口</w:t>
            </w:r>
          </w:p>
        </w:tc>
      </w:tr>
      <w:tr w:rsidR="005366BD" w:rsidTr="009B177E">
        <w:tc>
          <w:tcPr>
            <w:tcW w:w="796"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1439"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1984"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1701"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1276"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1559"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1985" w:type="dxa"/>
            <w:tcBorders>
              <w:left w:val="single" w:sz="4" w:space="0" w:color="auto"/>
            </w:tcBorders>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2551"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983" w:type="dxa"/>
          </w:tcPr>
          <w:p w:rsidR="005366BD" w:rsidRDefault="005366BD" w:rsidP="009B177E">
            <w:pPr>
              <w:pStyle w:val="NormalWeb"/>
              <w:spacing w:before="120" w:beforeAutospacing="0" w:after="120" w:afterAutospacing="0" w:line="480" w:lineRule="auto"/>
              <w:rPr>
                <w:rFonts w:hint="eastAsia"/>
                <w:color w:val="101010"/>
                <w:sz w:val="21"/>
                <w:szCs w:val="21"/>
              </w:rPr>
            </w:pPr>
          </w:p>
        </w:tc>
      </w:tr>
      <w:tr w:rsidR="005366BD" w:rsidTr="009B177E">
        <w:tc>
          <w:tcPr>
            <w:tcW w:w="796"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1439"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1984"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1701"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1276"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1559"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1985" w:type="dxa"/>
            <w:tcBorders>
              <w:left w:val="single" w:sz="4" w:space="0" w:color="auto"/>
            </w:tcBorders>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2551"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983" w:type="dxa"/>
          </w:tcPr>
          <w:p w:rsidR="005366BD" w:rsidRDefault="005366BD" w:rsidP="009B177E">
            <w:pPr>
              <w:pStyle w:val="NormalWeb"/>
              <w:spacing w:before="120" w:beforeAutospacing="0" w:after="120" w:afterAutospacing="0" w:line="480" w:lineRule="auto"/>
              <w:rPr>
                <w:rFonts w:hint="eastAsia"/>
                <w:color w:val="101010"/>
                <w:sz w:val="21"/>
                <w:szCs w:val="21"/>
              </w:rPr>
            </w:pPr>
          </w:p>
        </w:tc>
      </w:tr>
      <w:tr w:rsidR="005366BD" w:rsidTr="009B177E">
        <w:tc>
          <w:tcPr>
            <w:tcW w:w="796"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1439"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1984"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1701"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1276"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1559"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1985" w:type="dxa"/>
            <w:tcBorders>
              <w:left w:val="single" w:sz="4" w:space="0" w:color="auto"/>
            </w:tcBorders>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2551" w:type="dxa"/>
          </w:tcPr>
          <w:p w:rsidR="005366BD" w:rsidRDefault="005366BD" w:rsidP="009B177E">
            <w:pPr>
              <w:pStyle w:val="NormalWeb"/>
              <w:spacing w:before="120" w:beforeAutospacing="0" w:after="120" w:afterAutospacing="0" w:line="480" w:lineRule="auto"/>
              <w:rPr>
                <w:rFonts w:hint="eastAsia"/>
                <w:color w:val="101010"/>
                <w:sz w:val="21"/>
                <w:szCs w:val="21"/>
              </w:rPr>
            </w:pPr>
          </w:p>
        </w:tc>
        <w:tc>
          <w:tcPr>
            <w:tcW w:w="983" w:type="dxa"/>
          </w:tcPr>
          <w:p w:rsidR="005366BD" w:rsidRDefault="005366BD" w:rsidP="009B177E">
            <w:pPr>
              <w:pStyle w:val="NormalWeb"/>
              <w:spacing w:before="120" w:beforeAutospacing="0" w:after="120" w:afterAutospacing="0" w:line="480" w:lineRule="auto"/>
              <w:rPr>
                <w:rFonts w:hint="eastAsia"/>
                <w:color w:val="101010"/>
                <w:sz w:val="21"/>
                <w:szCs w:val="21"/>
              </w:rPr>
            </w:pPr>
          </w:p>
        </w:tc>
      </w:tr>
    </w:tbl>
    <w:p w:rsidR="005366BD" w:rsidRDefault="005366BD" w:rsidP="005366BD">
      <w:pPr>
        <w:pStyle w:val="NormalWeb"/>
        <w:spacing w:before="120" w:beforeAutospacing="0" w:after="120" w:afterAutospacing="0" w:line="480" w:lineRule="auto"/>
        <w:ind w:firstLine="405"/>
        <w:rPr>
          <w:rFonts w:hint="eastAsia"/>
          <w:color w:val="101010"/>
          <w:sz w:val="21"/>
          <w:szCs w:val="21"/>
        </w:rPr>
      </w:pPr>
      <w:r>
        <w:rPr>
          <w:rFonts w:hint="eastAsia"/>
          <w:color w:val="101010"/>
          <w:sz w:val="21"/>
          <w:szCs w:val="21"/>
        </w:rPr>
        <w:t>注：技术领域按照指南代码填写，企业注册县（区）涉及到拨款，务必准确无误。</w:t>
      </w:r>
    </w:p>
    <w:p w:rsidR="001A1D53" w:rsidRPr="005366BD" w:rsidRDefault="001A1D53"/>
    <w:sectPr w:rsidR="001A1D53" w:rsidRPr="005366BD">
      <w:headerReference w:type="default" r:id="rId6"/>
      <w:footerReference w:type="even" r:id="rId7"/>
      <w:footerReference w:type="default" r:id="rId8"/>
      <w:pgSz w:w="16838" w:h="11906" w:orient="landscape"/>
      <w:pgMar w:top="1418" w:right="1418" w:bottom="1418" w:left="1418"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366BD">
    <w:pPr>
      <w:pStyle w:val="a7"/>
      <w:framePr w:h="0" w:wrap="around" w:vAnchor="text" w:hAnchor="margin" w:xAlign="outside" w:y="1"/>
      <w:rPr>
        <w:rStyle w:val="pagenumber"/>
      </w:rPr>
    </w:pPr>
    <w:r>
      <w:fldChar w:fldCharType="begin"/>
    </w:r>
    <w:r>
      <w:rPr>
        <w:rStyle w:val="pagenumber"/>
      </w:rPr>
      <w:instrText xml:space="preserve">PAGE  </w:instrText>
    </w:r>
    <w:r>
      <w:fldChar w:fldCharType="separate"/>
    </w:r>
    <w:r>
      <w:rPr>
        <w:rStyle w:val="pagenumber"/>
      </w:rPr>
      <w:t>- 1 -</w:t>
    </w:r>
    <w:r>
      <w:fldChar w:fldCharType="end"/>
    </w:r>
  </w:p>
  <w:p w:rsidR="00000000" w:rsidRDefault="005366BD">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366BD">
    <w:pPr>
      <w:pStyle w:val="a7"/>
      <w:framePr w:h="0" w:wrap="around" w:vAnchor="text" w:hAnchor="margin" w:xAlign="outside" w:y="1"/>
      <w:rPr>
        <w:rStyle w:val="pagenumber"/>
        <w:rFonts w:ascii="宋体" w:eastAsia="宋体" w:hAnsi="宋体"/>
        <w:color w:val="000000"/>
        <w:sz w:val="28"/>
        <w:szCs w:val="28"/>
      </w:rPr>
    </w:pPr>
    <w:r>
      <w:rPr>
        <w:rFonts w:ascii="宋体" w:eastAsia="宋体" w:hAnsi="宋体"/>
        <w:color w:val="000000"/>
        <w:sz w:val="28"/>
        <w:szCs w:val="28"/>
      </w:rPr>
      <w:fldChar w:fldCharType="begin"/>
    </w:r>
    <w:r>
      <w:rPr>
        <w:rStyle w:val="pagenumber"/>
        <w:rFonts w:ascii="宋体" w:eastAsia="宋体" w:hAnsi="宋体"/>
        <w:color w:val="000000"/>
        <w:sz w:val="28"/>
        <w:szCs w:val="28"/>
      </w:rPr>
      <w:instrText xml:space="preserve">PAGE  </w:instrText>
    </w:r>
    <w:r>
      <w:rPr>
        <w:rFonts w:ascii="宋体" w:eastAsia="宋体" w:hAnsi="宋体"/>
        <w:color w:val="000000"/>
        <w:sz w:val="28"/>
        <w:szCs w:val="28"/>
      </w:rPr>
      <w:fldChar w:fldCharType="separate"/>
    </w:r>
    <w:r>
      <w:rPr>
        <w:rStyle w:val="pagenumber"/>
        <w:rFonts w:ascii="宋体" w:eastAsia="宋体" w:hAnsi="宋体"/>
        <w:noProof/>
        <w:color w:val="000000"/>
        <w:sz w:val="28"/>
        <w:szCs w:val="28"/>
      </w:rPr>
      <w:t>- 9 -</w:t>
    </w:r>
    <w:r>
      <w:rPr>
        <w:rFonts w:ascii="宋体" w:eastAsia="宋体" w:hAnsi="宋体"/>
        <w:color w:val="000000"/>
        <w:sz w:val="28"/>
        <w:szCs w:val="28"/>
      </w:rPr>
      <w:fldChar w:fldCharType="end"/>
    </w:r>
  </w:p>
  <w:p w:rsidR="00000000" w:rsidRDefault="005366BD">
    <w:pPr>
      <w:pStyle w:val="a7"/>
      <w:ind w:right="360" w:firstLine="360"/>
      <w:rPr>
        <w:rFonts w:ascii="宋体" w:eastAsia="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366BD">
    <w:pPr>
      <w:pStyle w:val="a7"/>
      <w:framePr w:h="0" w:wrap="around" w:vAnchor="text" w:hAnchor="margin" w:xAlign="outside" w:y="1"/>
      <w:rPr>
        <w:rStyle w:val="a3"/>
      </w:rPr>
    </w:pPr>
    <w:r>
      <w:fldChar w:fldCharType="begin"/>
    </w:r>
    <w:r>
      <w:rPr>
        <w:rStyle w:val="a3"/>
      </w:rPr>
      <w:instrText xml:space="preserve">PAGE  </w:instrText>
    </w:r>
    <w:r>
      <w:fldChar w:fldCharType="separate"/>
    </w:r>
    <w:r>
      <w:fldChar w:fldCharType="end"/>
    </w:r>
  </w:p>
  <w:p w:rsidR="00000000" w:rsidRDefault="005366BD">
    <w:pPr>
      <w:pStyle w:val="a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366BD">
    <w:pPr>
      <w:pStyle w:val="a7"/>
      <w:framePr w:h="0" w:wrap="around" w:vAnchor="text" w:hAnchor="margin" w:xAlign="outside" w:y="1"/>
      <w:rPr>
        <w:rStyle w:val="a3"/>
        <w:rFonts w:ascii="宋体" w:eastAsia="宋体" w:hAnsi="宋体"/>
        <w:color w:val="000000"/>
        <w:sz w:val="28"/>
        <w:szCs w:val="28"/>
      </w:rPr>
    </w:pPr>
    <w:r>
      <w:rPr>
        <w:rFonts w:ascii="宋体" w:eastAsia="宋体" w:hAnsi="宋体"/>
        <w:color w:val="000000"/>
        <w:sz w:val="28"/>
        <w:szCs w:val="28"/>
      </w:rPr>
      <w:fldChar w:fldCharType="begin"/>
    </w:r>
    <w:r>
      <w:rPr>
        <w:rStyle w:val="a3"/>
        <w:rFonts w:ascii="宋体" w:eastAsia="宋体" w:hAnsi="宋体"/>
        <w:color w:val="000000"/>
        <w:sz w:val="28"/>
        <w:szCs w:val="28"/>
      </w:rPr>
      <w:instrText xml:space="preserve">PAGE  </w:instrText>
    </w:r>
    <w:r>
      <w:rPr>
        <w:rFonts w:ascii="宋体" w:eastAsia="宋体" w:hAnsi="宋体"/>
        <w:color w:val="000000"/>
        <w:sz w:val="28"/>
        <w:szCs w:val="28"/>
      </w:rPr>
      <w:fldChar w:fldCharType="separate"/>
    </w:r>
    <w:r>
      <w:rPr>
        <w:rStyle w:val="a3"/>
        <w:rFonts w:ascii="宋体" w:eastAsia="宋体" w:hAnsi="宋体"/>
        <w:noProof/>
        <w:color w:val="000000"/>
        <w:sz w:val="28"/>
        <w:szCs w:val="28"/>
      </w:rPr>
      <w:t>- 10 -</w:t>
    </w:r>
    <w:r>
      <w:rPr>
        <w:rFonts w:ascii="宋体" w:eastAsia="宋体" w:hAnsi="宋体"/>
        <w:color w:val="000000"/>
        <w:sz w:val="28"/>
        <w:szCs w:val="28"/>
      </w:rPr>
      <w:fldChar w:fldCharType="end"/>
    </w:r>
  </w:p>
  <w:p w:rsidR="00000000" w:rsidRDefault="005366BD">
    <w:pPr>
      <w:pStyle w:val="a7"/>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366B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BD"/>
    <w:rsid w:val="001A1D53"/>
    <w:rsid w:val="0053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8B2E"/>
  <w15:chartTrackingRefBased/>
  <w15:docId w15:val="{0E12C2DD-76D2-41D1-AF85-6BA3FCB4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6BD"/>
    <w:pPr>
      <w:widowControl w:val="0"/>
      <w:jc w:val="both"/>
    </w:pPr>
    <w:rPr>
      <w:rFonts w:ascii="Times New Roman" w:eastAsia="仿宋_GB2312" w:hAnsi="Times New Roman" w:cs="Times New Roman"/>
      <w:color w:val="0000FF"/>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366BD"/>
  </w:style>
  <w:style w:type="character" w:styleId="a4">
    <w:name w:val="Strong"/>
    <w:qFormat/>
    <w:rsid w:val="005366BD"/>
    <w:rPr>
      <w:b/>
    </w:rPr>
  </w:style>
  <w:style w:type="character" w:customStyle="1" w:styleId="pagenumber">
    <w:name w:val="page number"/>
    <w:basedOn w:val="a0"/>
    <w:rsid w:val="005366BD"/>
  </w:style>
  <w:style w:type="paragraph" w:styleId="a5">
    <w:name w:val="header"/>
    <w:basedOn w:val="a"/>
    <w:link w:val="a6"/>
    <w:rsid w:val="005366B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366BD"/>
    <w:rPr>
      <w:rFonts w:ascii="Times New Roman" w:eastAsia="仿宋_GB2312" w:hAnsi="Times New Roman" w:cs="Times New Roman"/>
      <w:color w:val="0000FF"/>
      <w:sz w:val="18"/>
      <w:szCs w:val="18"/>
    </w:rPr>
  </w:style>
  <w:style w:type="paragraph" w:styleId="a7">
    <w:name w:val="footer"/>
    <w:basedOn w:val="a"/>
    <w:link w:val="a8"/>
    <w:rsid w:val="005366BD"/>
    <w:pPr>
      <w:tabs>
        <w:tab w:val="center" w:pos="4153"/>
        <w:tab w:val="right" w:pos="8306"/>
      </w:tabs>
      <w:snapToGrid w:val="0"/>
      <w:jc w:val="left"/>
    </w:pPr>
    <w:rPr>
      <w:sz w:val="18"/>
      <w:szCs w:val="18"/>
    </w:rPr>
  </w:style>
  <w:style w:type="character" w:customStyle="1" w:styleId="a8">
    <w:name w:val="页脚 字符"/>
    <w:basedOn w:val="a0"/>
    <w:link w:val="a7"/>
    <w:rsid w:val="005366BD"/>
    <w:rPr>
      <w:rFonts w:ascii="Times New Roman" w:eastAsia="仿宋_GB2312" w:hAnsi="Times New Roman" w:cs="Times New Roman"/>
      <w:color w:val="0000FF"/>
      <w:sz w:val="18"/>
      <w:szCs w:val="18"/>
    </w:rPr>
  </w:style>
  <w:style w:type="paragraph" w:customStyle="1" w:styleId="1">
    <w:name w:val="列出段落1"/>
    <w:basedOn w:val="a"/>
    <w:rsid w:val="005366BD"/>
    <w:pPr>
      <w:ind w:firstLineChars="200" w:firstLine="420"/>
    </w:pPr>
    <w:rPr>
      <w:rFonts w:ascii="Calibri" w:eastAsia="宋体" w:hAnsi="Calibri" w:cs="黑体"/>
      <w:color w:val="auto"/>
      <w:sz w:val="21"/>
      <w:szCs w:val="22"/>
    </w:rPr>
  </w:style>
  <w:style w:type="paragraph" w:customStyle="1" w:styleId="10">
    <w:name w:val="普通(网站)1"/>
    <w:basedOn w:val="a"/>
    <w:rsid w:val="005366BD"/>
    <w:pPr>
      <w:widowControl/>
      <w:spacing w:before="100" w:beforeAutospacing="1" w:after="100" w:afterAutospacing="1"/>
      <w:jc w:val="left"/>
    </w:pPr>
    <w:rPr>
      <w:rFonts w:ascii="宋体" w:eastAsia="宋体" w:hAnsi="宋体" w:cs="宋体"/>
      <w:color w:val="auto"/>
      <w:kern w:val="0"/>
      <w:sz w:val="24"/>
    </w:rPr>
  </w:style>
  <w:style w:type="paragraph" w:customStyle="1" w:styleId="NormalWeb">
    <w:name w:val="Normal (Web)"/>
    <w:basedOn w:val="a"/>
    <w:rsid w:val="005366BD"/>
    <w:pPr>
      <w:widowControl/>
      <w:spacing w:before="100" w:beforeAutospacing="1" w:after="100" w:afterAutospacing="1"/>
      <w:jc w:val="left"/>
    </w:pPr>
    <w:rPr>
      <w:rFonts w:ascii="宋体" w:eastAsia="宋体" w:hAnsi="宋体" w:cs="宋体"/>
      <w:color w:val="auto"/>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2.xml"/><Relationship Id="rId10" Type="http://schemas.openxmlformats.org/officeDocument/2006/relationships/theme" Target="theme/theme1.xml"/><Relationship Id="rId4" Type="http://schemas.openxmlformats.org/officeDocument/2006/relationships/footer" Target="foot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2021-03-01T08:27:00Z</dcterms:created>
  <dcterms:modified xsi:type="dcterms:W3CDTF">2021-03-01T08:31:00Z</dcterms:modified>
</cp:coreProperties>
</file>