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47" w:rsidRDefault="00E96547" w:rsidP="00E96547">
      <w:pPr>
        <w:widowControl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E96547" w:rsidRDefault="00E96547" w:rsidP="00E96547">
      <w:pPr>
        <w:widowControl/>
        <w:jc w:val="center"/>
        <w:rPr>
          <w:rFonts w:cs="Times New Roman" w:hint="eastAsia"/>
          <w:b/>
          <w:color w:val="auto"/>
          <w:kern w:val="2"/>
          <w:sz w:val="44"/>
          <w:szCs w:val="44"/>
        </w:rPr>
      </w:pPr>
      <w:r>
        <w:rPr>
          <w:rFonts w:cs="Times New Roman" w:hint="eastAsia"/>
          <w:b/>
          <w:color w:val="auto"/>
          <w:kern w:val="2"/>
          <w:sz w:val="44"/>
          <w:szCs w:val="44"/>
        </w:rPr>
        <w:t>2020年省级备案产业技术创新战略联盟名单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3634"/>
        <w:gridCol w:w="3465"/>
        <w:gridCol w:w="1194"/>
      </w:tblGrid>
      <w:tr w:rsidR="00E96547" w:rsidTr="002C6827">
        <w:trPr>
          <w:trHeight w:val="402"/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序号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联盟名称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理事长单位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归口单位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汽车冲压模具产业技术创新战略联盟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泊头市兴达汽车模具制造有限公司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沧州市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水泵产业技术创新战略联盟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河北普乐泵业科技有限公司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邢台市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泡沫</w:t>
            </w:r>
            <w:r>
              <w:rPr>
                <w:rFonts w:ascii="仿宋_GB2312" w:eastAsia="仿宋_GB2312" w:cs="仿宋_GB2312"/>
                <w:lang w:bidi="ar"/>
              </w:rPr>
              <w:t>玻璃</w:t>
            </w:r>
            <w:r>
              <w:rPr>
                <w:rFonts w:ascii="仿宋_GB2312" w:eastAsia="仿宋_GB2312" w:cs="仿宋_GB2312" w:hint="eastAsia"/>
                <w:lang w:bidi="ar"/>
              </w:rPr>
              <w:t>材料</w:t>
            </w:r>
            <w:r>
              <w:rPr>
                <w:rFonts w:ascii="仿宋_GB2312" w:eastAsia="仿宋_GB2312" w:cs="仿宋_GB2312"/>
                <w:lang w:bidi="ar"/>
              </w:rPr>
              <w:t>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廊坊新时代化工建材有限公司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廊坊市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4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智能健身器材产业技术创新战略联盟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沧州鑫龙教学设备制造股份有限公司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沧州市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5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球磨钢球产业技术创新战略联盟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钢诺新材料股份有限公司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邯郸市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6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丝钉产业技术创新战略联盟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河北天丰金属制品有限公司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邢台市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7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铁基新材料产业技术创新战略联盟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河北龙凤山铸业有限公司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邯郸市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8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轻型汽车产业技术创新战略联盟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保定长安客车制造有限公司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 w:hint="eastAsia"/>
              </w:rPr>
              <w:t>定州市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9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压力仪表产业技术创新战略联盟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河北领冠仪器表有限公司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廊坊市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10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羊绒产业技术创新战略联盟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河北宇腾制品有限公司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邢台市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11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空间地理信息产业技术创新战略联盟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中科国遥遥感（邯郸）科技有限公司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邯郸市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1</w:t>
            </w:r>
            <w:r>
              <w:rPr>
                <w:rFonts w:ascii="仿宋_GB2312" w:eastAsia="仿宋_GB2312" w:cs="仿宋_GB2312" w:hint="eastAsia"/>
                <w:lang w:bidi="ar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雕塑产业技术创新战略联盟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河北翰鼎雕塑集团有限公司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保定市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13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物联网智能感知与应用产业技术创新战略联盟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河北远哈通信技术有限公司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  <w:lang w:bidi="ar"/>
              </w:rPr>
            </w:pPr>
            <w:r>
              <w:rPr>
                <w:rFonts w:ascii="仿宋_GB2312" w:eastAsia="仿宋_GB2312" w:cs="仿宋_GB2312"/>
                <w:lang w:bidi="ar"/>
              </w:rPr>
              <w:t>石家庄市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14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冬枣产业技术创新战略联盟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黄骅市国润生态食品有限公司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沧州市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15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棉花产业技术创新战略联盟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河北鑫牛农业科技有限公司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衡水市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16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微生物肥</w:t>
            </w:r>
            <w:r>
              <w:rPr>
                <w:rFonts w:ascii="仿宋_GB2312" w:eastAsia="仿宋_GB2312" w:cs="仿宋_GB2312"/>
                <w:lang w:bidi="ar"/>
              </w:rPr>
              <w:t>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微生物肥料技术研究中心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保定市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17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柴胡产业技术创新战略联盟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涉县擎阳种业有限责任公司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邯郸市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18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lang w:bidi="ar"/>
              </w:rPr>
              <w:t>中药康养</w:t>
            </w:r>
            <w:r>
              <w:rPr>
                <w:rFonts w:ascii="仿宋_GB2312" w:eastAsia="仿宋_GB2312" w:cs="仿宋_GB2312"/>
                <w:lang w:bidi="ar"/>
              </w:rPr>
              <w:t>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河北百消丹药业有限公司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保定市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1</w:t>
            </w:r>
            <w:r>
              <w:rPr>
                <w:rFonts w:ascii="仿宋_GB2312" w:eastAsia="仿宋_GB2312" w:cs="仿宋_GB2312" w:hint="eastAsia"/>
                <w:lang w:bidi="ar"/>
              </w:rPr>
              <w:t>9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京津冀数字农业产业技术创新战略联盟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张家口农业信息中心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张家口市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20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花生产业技术创新战略联盟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唐山润泽粮油食品有限公司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唐山市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21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仁用杏产业技术创新战略联盟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承德市农林科学院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承德市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22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胡麻产业技术创新战略联盟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张家口市农业科学院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张家口市</w:t>
            </w:r>
          </w:p>
        </w:tc>
      </w:tr>
      <w:tr w:rsidR="00E96547" w:rsidTr="002C6827">
        <w:trPr>
          <w:trHeight w:val="4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center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2</w:t>
            </w:r>
            <w:r>
              <w:rPr>
                <w:rFonts w:ascii="仿宋_GB2312" w:eastAsia="仿宋_GB2312" w:cs="仿宋_GB2312" w:hint="eastAsia"/>
                <w:lang w:bidi="ar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北苍术产业技术创新战略联盟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 xml:space="preserve">秦皇岛市同盛医药有限公司 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547" w:rsidRDefault="00E96547" w:rsidP="002C6827">
            <w:pPr>
              <w:widowControl/>
              <w:jc w:val="left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bidi="ar"/>
              </w:rPr>
              <w:t>秦皇岛市</w:t>
            </w:r>
          </w:p>
        </w:tc>
      </w:tr>
    </w:tbl>
    <w:p w:rsidR="00E96547" w:rsidRDefault="00E96547" w:rsidP="00E96547">
      <w:pPr>
        <w:snapToGrid w:val="0"/>
        <w:spacing w:line="20" w:lineRule="exact"/>
        <w:ind w:firstLineChars="1600" w:firstLine="3840"/>
        <w:rPr>
          <w:rFonts w:hint="eastAsia"/>
          <w:kern w:val="2"/>
        </w:rPr>
      </w:pPr>
    </w:p>
    <w:p w:rsidR="00E96547" w:rsidRPr="008761FF" w:rsidRDefault="00E96547" w:rsidP="00E96547">
      <w:pPr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</w:p>
    <w:p w:rsidR="00A72E53" w:rsidRDefault="00A72E53">
      <w:bookmarkStart w:id="0" w:name="_GoBack"/>
      <w:bookmarkEnd w:id="0"/>
    </w:p>
    <w:sectPr w:rsidR="00A72E53" w:rsidSect="00DA5FC4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E96547" w:rsidP="00DA5F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E96547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4" w:rsidRPr="00DA5FC4" w:rsidRDefault="00E96547" w:rsidP="004A37E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- 3 -</w:t>
    </w:r>
    <w:r w:rsidRPr="00DA5FC4">
      <w:rPr>
        <w:rStyle w:val="a5"/>
        <w:sz w:val="28"/>
        <w:szCs w:val="28"/>
      </w:rPr>
      <w:fldChar w:fldCharType="end"/>
    </w:r>
  </w:p>
  <w:p w:rsidR="003B19CD" w:rsidRDefault="00E96547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47"/>
    <w:rsid w:val="00A72E53"/>
    <w:rsid w:val="00E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32500-E39D-4F33-AA38-F4245164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54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6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96547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E96547"/>
  </w:style>
  <w:style w:type="paragraph" w:customStyle="1" w:styleId="CharCharCharCharCharCharChar">
    <w:name w:val="Char Char Char Char Char Char Char"/>
    <w:basedOn w:val="a"/>
    <w:rsid w:val="00E9654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2020-12-31T07:24:00Z</dcterms:created>
  <dcterms:modified xsi:type="dcterms:W3CDTF">2020-12-31T07:24:00Z</dcterms:modified>
</cp:coreProperties>
</file>