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0B" w:rsidRPr="00530A28" w:rsidRDefault="00832E0B" w:rsidP="00832E0B">
      <w:pPr>
        <w:widowControl/>
        <w:shd w:val="clear" w:color="auto" w:fill="FFFFFF"/>
        <w:spacing w:line="600" w:lineRule="exact"/>
        <w:rPr>
          <w:rFonts w:ascii="黑体" w:eastAsia="黑体" w:hAnsi="黑体" w:cs="仿宋_GB2312" w:hint="eastAsia"/>
          <w:bCs/>
          <w:color w:val="auto"/>
          <w:kern w:val="2"/>
          <w:sz w:val="32"/>
        </w:rPr>
      </w:pPr>
      <w:r w:rsidRPr="00530A28">
        <w:rPr>
          <w:rFonts w:ascii="黑体" w:eastAsia="黑体" w:hAnsi="黑体" w:cs="仿宋_GB2312" w:hint="eastAsia"/>
          <w:bCs/>
          <w:color w:val="auto"/>
          <w:kern w:val="2"/>
          <w:sz w:val="32"/>
        </w:rPr>
        <w:t>附件</w:t>
      </w:r>
    </w:p>
    <w:tbl>
      <w:tblPr>
        <w:tblpPr w:leftFromText="180" w:rightFromText="180" w:vertAnchor="text" w:horzAnchor="margin" w:tblpY="806"/>
        <w:tblOverlap w:val="never"/>
        <w:tblW w:w="938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37"/>
        <w:gridCol w:w="3084"/>
        <w:gridCol w:w="1572"/>
      </w:tblGrid>
      <w:tr w:rsidR="00832E0B" w:rsidRPr="00530A28" w:rsidTr="006E061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b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b/>
                <w:color w:val="auto"/>
                <w:kern w:val="2"/>
              </w:rPr>
              <w:t>序号</w:t>
            </w:r>
          </w:p>
        </w:tc>
        <w:tc>
          <w:tcPr>
            <w:tcW w:w="413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b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b/>
                <w:color w:val="auto"/>
                <w:kern w:val="2"/>
              </w:rPr>
              <w:t>项目名称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b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b/>
                <w:color w:val="auto"/>
                <w:kern w:val="2"/>
              </w:rPr>
              <w:t>依托单位名称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b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b/>
                <w:color w:val="auto"/>
                <w:kern w:val="2"/>
              </w:rPr>
              <w:t>归口管理部门</w:t>
            </w:r>
          </w:p>
        </w:tc>
      </w:tr>
      <w:tr w:rsidR="00832E0B" w:rsidRPr="00530A28" w:rsidTr="006E061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left"/>
              <w:rPr>
                <w:rFonts w:ascii="仿宋_GB2312" w:eastAsia="仿宋_GB2312" w:hAnsi="Arial" w:cs="Arial"/>
                <w:color w:val="auto"/>
                <w:kern w:val="2"/>
              </w:rPr>
            </w:pPr>
          </w:p>
        </w:tc>
        <w:tc>
          <w:tcPr>
            <w:tcW w:w="413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left"/>
              <w:rPr>
                <w:rFonts w:ascii="仿宋_GB2312" w:eastAsia="仿宋_GB2312" w:hAnsi="Arial" w:cs="Arial"/>
                <w:color w:val="auto"/>
                <w:kern w:val="2"/>
              </w:rPr>
            </w:pPr>
          </w:p>
        </w:tc>
        <w:tc>
          <w:tcPr>
            <w:tcW w:w="30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left"/>
              <w:rPr>
                <w:rFonts w:ascii="仿宋_GB2312" w:eastAsia="仿宋_GB2312" w:hAnsi="Arial" w:cs="Arial"/>
                <w:color w:val="auto"/>
                <w:kern w:val="2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left"/>
              <w:rPr>
                <w:rFonts w:ascii="仿宋_GB2312" w:eastAsia="仿宋_GB2312" w:hAnsi="Arial" w:cs="Arial"/>
                <w:color w:val="auto"/>
                <w:kern w:val="2"/>
              </w:rPr>
            </w:pPr>
          </w:p>
        </w:tc>
      </w:tr>
      <w:tr w:rsidR="00832E0B" w:rsidRPr="00530A28" w:rsidTr="006E0612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河北省信息传输与信号处理重点实验室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燕山大学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省教育厅</w:t>
            </w:r>
          </w:p>
        </w:tc>
      </w:tr>
      <w:tr w:rsidR="00832E0B" w:rsidRPr="00530A28" w:rsidTr="006E0612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河北省农产品食品质量安全分析检测重点实验室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河北北方学院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省教育厅</w:t>
            </w:r>
          </w:p>
        </w:tc>
      </w:tr>
      <w:tr w:rsidR="00832E0B" w:rsidRPr="00530A28" w:rsidTr="006E0612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河北省生殖医学重点实验室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河北省计划生育科学技术研究院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省卫健委</w:t>
            </w:r>
          </w:p>
        </w:tc>
      </w:tr>
      <w:tr w:rsidR="00832E0B" w:rsidRPr="00530A28" w:rsidTr="006E0612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河北省特种运载装备重点实验室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燕山大学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省教育厅</w:t>
            </w:r>
          </w:p>
        </w:tc>
      </w:tr>
      <w:tr w:rsidR="00832E0B" w:rsidRPr="00530A28" w:rsidTr="006E0612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河北省安防信息感知与处理重点实验室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河北工程大学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2E0B" w:rsidRPr="00530A28" w:rsidRDefault="00832E0B" w:rsidP="006E0612">
            <w:pPr>
              <w:widowControl/>
              <w:spacing w:line="600" w:lineRule="exact"/>
              <w:jc w:val="center"/>
              <w:rPr>
                <w:rFonts w:ascii="仿宋_GB2312" w:eastAsia="仿宋_GB2312" w:hAnsi="Arial" w:cs="Arial"/>
                <w:color w:val="auto"/>
                <w:kern w:val="2"/>
              </w:rPr>
            </w:pPr>
            <w:r w:rsidRPr="00530A28">
              <w:rPr>
                <w:rFonts w:ascii="仿宋_GB2312" w:eastAsia="仿宋_GB2312" w:hAnsi="Arial" w:cs="Arial" w:hint="eastAsia"/>
                <w:color w:val="auto"/>
                <w:kern w:val="2"/>
              </w:rPr>
              <w:t>省教育厅</w:t>
            </w:r>
          </w:p>
        </w:tc>
      </w:tr>
    </w:tbl>
    <w:p w:rsidR="00832E0B" w:rsidRPr="00530A28" w:rsidRDefault="00832E0B" w:rsidP="00832E0B">
      <w:pPr>
        <w:spacing w:line="600" w:lineRule="exact"/>
        <w:rPr>
          <w:rFonts w:ascii="Times New Roman" w:hAnsi="Times New Roman" w:cs="Times New Roman" w:hint="eastAsia"/>
          <w:color w:val="auto"/>
          <w:kern w:val="2"/>
          <w:sz w:val="21"/>
          <w:szCs w:val="20"/>
        </w:rPr>
      </w:pPr>
      <w:r w:rsidRPr="00530A28">
        <w:rPr>
          <w:rFonts w:ascii="Times New Roman" w:hAnsi="Times New Roman" w:cs="Times New Roman" w:hint="eastAsia"/>
          <w:color w:val="auto"/>
          <w:kern w:val="2"/>
          <w:sz w:val="21"/>
          <w:szCs w:val="20"/>
        </w:rPr>
        <w:t xml:space="preserve">            </w:t>
      </w:r>
      <w:r w:rsidRPr="00530A28">
        <w:rPr>
          <w:rFonts w:ascii="Times New Roman" w:hAnsi="Times New Roman" w:cs="Times New Roman" w:hint="eastAsia"/>
          <w:b/>
          <w:bCs/>
          <w:color w:val="auto"/>
          <w:kern w:val="2"/>
          <w:sz w:val="32"/>
          <w:szCs w:val="32"/>
        </w:rPr>
        <w:t>纳入省级学科重点实验室管理序列实验室名单</w:t>
      </w:r>
    </w:p>
    <w:p w:rsidR="00832E0B" w:rsidRPr="00530A28" w:rsidRDefault="00832E0B" w:rsidP="00832E0B">
      <w:pPr>
        <w:spacing w:line="600" w:lineRule="exact"/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832E0B" w:rsidRPr="00827E23" w:rsidRDefault="00832E0B" w:rsidP="00832E0B">
      <w:pPr>
        <w:spacing w:line="600" w:lineRule="exact"/>
        <w:jc w:val="center"/>
        <w:rPr>
          <w:rFonts w:hint="eastAsia"/>
        </w:rPr>
      </w:pPr>
    </w:p>
    <w:p w:rsidR="008F62C6" w:rsidRPr="00832E0B" w:rsidRDefault="008F62C6">
      <w:bookmarkStart w:id="0" w:name="_GoBack"/>
      <w:bookmarkEnd w:id="0"/>
    </w:p>
    <w:sectPr w:rsidR="008F62C6" w:rsidRPr="00832E0B" w:rsidSect="00DA5FC4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23" w:rsidRDefault="00832E0B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E23" w:rsidRDefault="00832E0B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23" w:rsidRPr="00DA5FC4" w:rsidRDefault="00832E0B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- 3 -</w:t>
    </w:r>
    <w:r w:rsidRPr="00DA5FC4">
      <w:rPr>
        <w:rStyle w:val="a5"/>
        <w:sz w:val="28"/>
        <w:szCs w:val="28"/>
      </w:rPr>
      <w:fldChar w:fldCharType="end"/>
    </w:r>
  </w:p>
  <w:p w:rsidR="00827E23" w:rsidRDefault="00832E0B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0B"/>
    <w:rsid w:val="00832E0B"/>
    <w:rsid w:val="008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219BE-4640-4E40-BD93-5B1DB5CA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0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32E0B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832E0B"/>
  </w:style>
  <w:style w:type="paragraph" w:customStyle="1" w:styleId="CharCharCharCharCharCharChar">
    <w:name w:val="Char Char Char Char Char Char Char"/>
    <w:basedOn w:val="a"/>
    <w:rsid w:val="00832E0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2020-07-06T01:17:00Z</dcterms:created>
  <dcterms:modified xsi:type="dcterms:W3CDTF">2020-07-06T01:18:00Z</dcterms:modified>
</cp:coreProperties>
</file>