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D1" w:rsidRPr="00AD384C" w:rsidRDefault="009A02D1" w:rsidP="009A02D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附件1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02D1" w:rsidRPr="00AD384C" w:rsidRDefault="009A02D1" w:rsidP="009A02D1">
      <w:pPr>
        <w:spacing w:line="560" w:lineRule="exact"/>
        <w:jc w:val="center"/>
        <w:rPr>
          <w:b/>
          <w:bCs/>
          <w:sz w:val="44"/>
          <w:szCs w:val="44"/>
        </w:rPr>
      </w:pPr>
      <w:r w:rsidRPr="00AD384C">
        <w:rPr>
          <w:rFonts w:hint="eastAsia"/>
          <w:b/>
          <w:bCs/>
          <w:sz w:val="44"/>
          <w:szCs w:val="44"/>
        </w:rPr>
        <w:t>2019年度河北省科普统计调查方案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一、科普统计的内容和任务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科普统计是全省科技统计的重要组成部分。通过开展全省科普统计调查，可以使政府管理部门及时掌握河北省科普资源概况，为科学制定科普政策提供数据支撑。因此，按照国家科普工作调查方案的要求，开展</w:t>
      </w:r>
      <w:r w:rsidRPr="00AD384C">
        <w:rPr>
          <w:rFonts w:ascii="仿宋" w:eastAsia="仿宋" w:hAnsi="仿宋" w:cs="黑体" w:hint="eastAsia"/>
          <w:sz w:val="32"/>
          <w:szCs w:val="32"/>
        </w:rPr>
        <w:t>2019年度全省科普统计调查工作。调查</w:t>
      </w:r>
      <w:r w:rsidRPr="00AD384C">
        <w:rPr>
          <w:rFonts w:ascii="仿宋_GB2312" w:eastAsia="仿宋_GB2312" w:hAnsi="仿宋_GB2312" w:cs="仿宋_GB2312" w:hint="eastAsia"/>
          <w:sz w:val="32"/>
          <w:szCs w:val="32"/>
        </w:rPr>
        <w:t>内容包括：科普人员、科普场地、科普经费、科普传媒、科普活动以及创新创业中的科普等6个方面，监测全省科普能力建设状况。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二、科普统计的范围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本次统计的范围包括省直有关部门及其直属单位，市、县人民政府有关部门及其直属单位和社会团体等机构。统计填报单位主要包括：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1.省级单位：发展改革委、教育厅、科技厅、工业和信息化厅、民族事务委员会、公安厅、民政厅、人力资源社会保障厅、自然资源厅（含林草局）、生态环境厅、住房城乡建设厅、交通运输厅、水利厅、农业农村厅、文化和旅游厅、卫生健康委、应急厅（含地震局、煤矿安监局）、国资委、市场监管局（含药监局、知识产权局）、广电局、体育局、科学院、社科院、气象局、粮食和储备局、军民融合办、共青团、工会、妇联、科协等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市级单位：发展改革委、教育局、科技局、工业和信息化局、民族事务委员会、公安局、民政局、人力资源社会保障局、自然资源局（含林草局）、生态环境局、住房城乡建设局、交通运输局、水利局、农业农村局、文化和旅游局、卫生健康委、应急局（含地震局、煤矿安监局）、国资委、市场监管局（含药监局、知识产权局）、广电局、体育局、科学院、社科院、气象局、粮食和储备局、共青团、工会、妇联、科协等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3.县级单位：发展改革委、教育局、科技局、工业和信息化局、民族事务委员会、公安局、民政局、人力资源社会保障局、自然资源局（含林草局）、生态环境局、住房城乡建设局、交通运输局、水利局、农业农村局、文化和旅游局、卫生健康委、应急局（含地震局、煤矿安监局）、国资委、市场监管局（含药监局、知识产权局）、广电局、体育局、气象局、粮食和储备局、共青团、工会、妇联、科协等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三、科普统计的组织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科普统计由省科技厅牵头，会同有关部门共同组织实施。科技厅负责制定调查方案，提出工作要求，指导和协调省直有关部门和市科技行政管理部门的统计工作。河北省科学技术情报研究院负责统计调查具体实施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各市、县科技行政管理部门牵头组织本行政区域内各单位的科普统计。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四、科普统计的操作步骤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全省科普</w:t>
      </w:r>
      <w:proofErr w:type="gramStart"/>
      <w:r w:rsidRPr="00AD384C">
        <w:rPr>
          <w:rFonts w:ascii="仿宋_GB2312" w:eastAsia="仿宋_GB2312" w:hAnsi="仿宋_GB2312" w:cs="仿宋_GB2312" w:hint="eastAsia"/>
          <w:sz w:val="32"/>
          <w:szCs w:val="32"/>
        </w:rPr>
        <w:t>统计按</w:t>
      </w:r>
      <w:proofErr w:type="gramEnd"/>
      <w:r w:rsidRPr="00AD384C">
        <w:rPr>
          <w:rFonts w:ascii="仿宋_GB2312" w:eastAsia="仿宋_GB2312" w:hAnsi="仿宋_GB2312" w:cs="仿宋_GB2312" w:hint="eastAsia"/>
          <w:sz w:val="32"/>
          <w:szCs w:val="32"/>
        </w:rPr>
        <w:t>省、市、县分级实施，采取条块结合的</w:t>
      </w:r>
      <w:r w:rsidRPr="00AD38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方式。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1.省科技厅负责全省科普统计。包括：向省直有关部门、所属各市科技局布置科普统计任务，对统计人员在线填报培训，审核数据；将全省数据汇总后盖章的纸质调查表报送科技部。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2.省直有关部门负责自身及其直属机构的科普统计。包括：向直属机构布置科普统计任务，审核并报送数据；将本部门数据汇总后盖章的纸质调查表报送省科技厅。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3.市科技局负责本市科普统计。包括：向本市同级有关部门、所属县科技局布置科普统计任务，对统计人员进行培训，审核数据；将本地区数据汇总后盖章的纸质调查表报送省科技厅。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4.县科技局负责本县科普统计。包括：向本县同级有关部门布置科普统计任务，对统计人员进行培训，审核数据，将本县数据汇总后盖章的纸质调查表报送市科技局。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五、在线填报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2019年度河北省科普统计工作实行数据在线填报，各单位通过全国科普统计管理信息系统（</w:t>
      </w:r>
      <w:r w:rsidRPr="00AD384C">
        <w:rPr>
          <w:rFonts w:ascii="Times New Roman" w:eastAsia="仿宋_GB2312" w:hAnsi="Times New Roman" w:cs="Times New Roman" w:hint="eastAsia"/>
          <w:sz w:val="32"/>
          <w:szCs w:val="32"/>
        </w:rPr>
        <w:t>http://kptj.chinainfo.org.cn</w:t>
      </w:r>
      <w:r w:rsidRPr="00AD384C">
        <w:rPr>
          <w:rFonts w:ascii="仿宋_GB2312" w:eastAsia="仿宋_GB2312" w:hAnsi="仿宋_GB2312" w:cs="仿宋_GB2312" w:hint="eastAsia"/>
          <w:sz w:val="32"/>
          <w:szCs w:val="32"/>
        </w:rPr>
        <w:t>），在线填报、审核、提交数据。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六、填报时间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请各市科技局及省直有关部门于2020年7月10日前，完成本地区、本部门科普统计调查数据的在线审核及提交，本地区、本部门数据汇总后盖章的纸质《2019年度科普统计调查表》（附件2）（一式一份）报送</w:t>
      </w:r>
      <w:r w:rsidRPr="00AD384C">
        <w:rPr>
          <w:rFonts w:ascii="仿宋" w:eastAsia="仿宋" w:hAnsi="仿宋" w:cs="黑体" w:hint="eastAsia"/>
          <w:sz w:val="32"/>
          <w:szCs w:val="32"/>
        </w:rPr>
        <w:t>省科技情报研究院</w:t>
      </w:r>
      <w:r w:rsidRPr="00AD384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lastRenderedPageBreak/>
        <w:t>七、数据的修正和反馈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省科技厅在汇总各有关部门、各市科普统计数据后，将对上报数据进行审核，对数据质量存在问题的，将要求核实和修正。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各部门、各地方应严格把控数据质量，树立高度的责任心，对填报的数据进行层层把关。为明确责任，严控数据质量，对有关各级部门责任划分如下：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1.省科技厅对本省同级部门和所属各市填报的数据进行审核，对有疑义或明显错误的数据，应要求其进行核实和修正；其他省级相关部门对本部门报送省科技厅的数据负责，协助省科技</w:t>
      </w:r>
      <w:proofErr w:type="gramStart"/>
      <w:r w:rsidRPr="00AD384C">
        <w:rPr>
          <w:rFonts w:ascii="仿宋_GB2312" w:eastAsia="仿宋_GB2312" w:hAnsi="仿宋_GB2312" w:cs="仿宋_GB2312" w:hint="eastAsia"/>
          <w:sz w:val="32"/>
          <w:szCs w:val="32"/>
        </w:rPr>
        <w:t>厅做好</w:t>
      </w:r>
      <w:proofErr w:type="gramEnd"/>
      <w:r w:rsidRPr="00AD384C">
        <w:rPr>
          <w:rFonts w:ascii="仿宋_GB2312" w:eastAsia="仿宋_GB2312" w:hAnsi="仿宋_GB2312" w:cs="仿宋_GB2312" w:hint="eastAsia"/>
          <w:sz w:val="32"/>
          <w:szCs w:val="32"/>
        </w:rPr>
        <w:t>数据质量控制工作。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2.市科技局对本市同级部门和所属各县的数据进行审核，对有疑义或明显错误的数据，应要求其进行核实和修正；其他市级相关部门对本部门报送市科技局的数据负责，协助市科技局做好数据质量控制工作。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3.县科技局对本县同级部门的数据进行审核，对有疑义或明显错误的数据，应要求其进行核实和修正；其他县级相关部门对本部门填报的数据负责，协助县科技局做好数据质量控制工作。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384C">
        <w:rPr>
          <w:rFonts w:ascii="黑体" w:eastAsia="黑体" w:hAnsi="黑体" w:cs="黑体" w:hint="eastAsia"/>
          <w:sz w:val="32"/>
          <w:szCs w:val="32"/>
        </w:rPr>
        <w:t>八、注意事项</w:t>
      </w:r>
    </w:p>
    <w:p w:rsidR="009A02D1" w:rsidRPr="00AD384C" w:rsidRDefault="009A02D1" w:rsidP="009A02D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D384C">
        <w:rPr>
          <w:rFonts w:ascii="仿宋_GB2312" w:eastAsia="仿宋_GB2312" w:hAnsi="仿宋_GB2312" w:cs="仿宋_GB2312" w:hint="eastAsia"/>
          <w:sz w:val="32"/>
          <w:szCs w:val="32"/>
        </w:rPr>
        <w:t>对于“科普场馆”部分的填报要求。凡在“科普场地”报表中填写“科普场馆”数据的单位，均需确保此“科普场馆”的数据单独在线填报，不能与其他单位汇总填报。</w:t>
      </w:r>
    </w:p>
    <w:p w:rsidR="0050356B" w:rsidRPr="009A02D1" w:rsidRDefault="0050356B">
      <w:bookmarkStart w:id="0" w:name="_GoBack"/>
      <w:bookmarkEnd w:id="0"/>
    </w:p>
    <w:sectPr w:rsidR="0050356B" w:rsidRPr="009A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1"/>
    <w:rsid w:val="0050356B"/>
    <w:rsid w:val="009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65B1"/>
  <w15:chartTrackingRefBased/>
  <w15:docId w15:val="{385B499E-9826-42B9-952D-AC7E8FA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A02D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2020-06-11T08:12:00Z</dcterms:created>
  <dcterms:modified xsi:type="dcterms:W3CDTF">2020-06-11T08:15:00Z</dcterms:modified>
</cp:coreProperties>
</file>