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40" w:rsidRPr="00684974" w:rsidRDefault="00581840" w:rsidP="00581840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684974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附件6</w:t>
      </w:r>
    </w:p>
    <w:p w:rsidR="00581840" w:rsidRPr="00684974" w:rsidRDefault="00581840" w:rsidP="00581840">
      <w:pPr>
        <w:spacing w:after="100" w:afterAutospacing="1"/>
        <w:jc w:val="center"/>
        <w:rPr>
          <w:rFonts w:ascii="Calibri" w:hAnsi="Calibri" w:cs="Times New Roman" w:hint="eastAsia"/>
          <w:b/>
          <w:bCs/>
          <w:color w:val="auto"/>
          <w:kern w:val="2"/>
          <w:sz w:val="36"/>
          <w:szCs w:val="36"/>
          <w:lang w:val="zh-CN"/>
        </w:rPr>
      </w:pPr>
      <w:r w:rsidRPr="00684974">
        <w:rPr>
          <w:rFonts w:ascii="Calibri" w:hAnsi="Calibri" w:cs="Calibri"/>
          <w:b/>
          <w:bCs/>
          <w:color w:val="auto"/>
          <w:kern w:val="2"/>
          <w:sz w:val="36"/>
          <w:szCs w:val="36"/>
        </w:rPr>
        <w:t>2019</w:t>
      </w:r>
      <w:r w:rsidRPr="00684974">
        <w:rPr>
          <w:rFonts w:ascii="Calibri" w:hAnsi="Calibri" w:cs="Times New Roman" w:hint="eastAsia"/>
          <w:b/>
          <w:bCs/>
          <w:color w:val="auto"/>
          <w:kern w:val="2"/>
          <w:sz w:val="36"/>
          <w:szCs w:val="36"/>
          <w:lang w:val="zh-CN"/>
        </w:rPr>
        <w:t>年省级产业技术研究院评估结果</w:t>
      </w:r>
    </w:p>
    <w:p w:rsidR="00581840" w:rsidRPr="00684974" w:rsidRDefault="00581840" w:rsidP="00581840">
      <w:pPr>
        <w:spacing w:after="100" w:afterAutospacing="1"/>
        <w:ind w:firstLineChars="100" w:firstLine="280"/>
        <w:rPr>
          <w:rFonts w:ascii="楷体_GB2312" w:eastAsia="楷体_GB2312" w:hAnsi="楷体_GB2312" w:cs="Times New Roman" w:hint="eastAsia"/>
          <w:color w:val="auto"/>
          <w:kern w:val="2"/>
          <w:sz w:val="28"/>
          <w:szCs w:val="32"/>
          <w:lang w:val="zh-CN"/>
        </w:rPr>
      </w:pPr>
      <w:r w:rsidRPr="00684974">
        <w:rPr>
          <w:rFonts w:ascii="楷体_GB2312" w:eastAsia="楷体_GB2312" w:hAnsi="楷体_GB2312" w:cs="Times New Roman" w:hint="eastAsia"/>
          <w:color w:val="auto"/>
          <w:kern w:val="2"/>
          <w:sz w:val="28"/>
          <w:szCs w:val="32"/>
          <w:lang w:val="zh-CN"/>
        </w:rPr>
        <w:t>（</w:t>
      </w:r>
      <w:r w:rsidRPr="00684974">
        <w:rPr>
          <w:rFonts w:ascii="楷体_GB2312" w:eastAsia="楷体_GB2312" w:hAnsi="楷体_GB2312" w:cs="Times New Roman" w:hint="eastAsia"/>
          <w:color w:val="auto"/>
          <w:kern w:val="2"/>
          <w:sz w:val="28"/>
          <w:szCs w:val="32"/>
        </w:rPr>
        <w:t>21家，其中优秀3家、良好6家、合格11家、整改0家、撤销1家</w:t>
      </w:r>
      <w:r w:rsidRPr="00684974">
        <w:rPr>
          <w:rFonts w:ascii="楷体_GB2312" w:eastAsia="楷体_GB2312" w:hAnsi="楷体_GB2312" w:cs="Times New Roman" w:hint="eastAsia"/>
          <w:color w:val="auto"/>
          <w:kern w:val="2"/>
          <w:sz w:val="28"/>
          <w:szCs w:val="32"/>
          <w:lang w:val="zh-CN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59"/>
        <w:gridCol w:w="4250"/>
        <w:gridCol w:w="1700"/>
        <w:gridCol w:w="1120"/>
        <w:gridCol w:w="1120"/>
      </w:tblGrid>
      <w:tr w:rsidR="00581840" w:rsidRPr="00684974" w:rsidTr="00A95629">
        <w:trPr>
          <w:trHeight w:val="642"/>
          <w:jc w:val="center"/>
        </w:trPr>
        <w:tc>
          <w:tcPr>
            <w:tcW w:w="80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序号</w:t>
            </w:r>
          </w:p>
        </w:tc>
        <w:tc>
          <w:tcPr>
            <w:tcW w:w="4859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产业技术研究院名称</w:t>
            </w:r>
          </w:p>
        </w:tc>
        <w:tc>
          <w:tcPr>
            <w:tcW w:w="425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档次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备注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河北省植物天然色素产业技术研究院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晨光生物科技集团股份有限公司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河北省乳制品产业技术研究院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石家庄君乐宝乳业有限公司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河北省汽车产业技术研究院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长城汽车股份有限公司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优秀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河北省枣产业技术研究院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河北农业大学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河北省仪器仪表产业技术研究院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承德石油高等专科学校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河北省燕山农业特色产业技术研究院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河北科技师范学院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河北省交通工程配套产品产业技术研究院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衡水中铁建工程橡胶有限责任公司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良好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河北省半导体照明产业技术研究院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同辉电子科技股份有限公司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河北省绝热保温材料产业技术研究院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华美节能科技集团有限公司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河北省紧固件产业技术研究院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中国永年标准件研究院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河北省输变电产业技术研究院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保定天威保变电气股份有限公司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河北省尾矿综合利用产业技术研究院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河北睿索固废工程技术研究院有限公司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河北省绿色化学工业产业技术研究院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河北工业大学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河北省铁塔产业技术研究院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景县塔桅研究院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河北省中药材产业技术研究院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河北金木药业集团有限公司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河北省羊绒产业技术研究院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清河羊绒产业技术研究院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河北省钢木家具产业技术研究院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廊坊云途科技有限公司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河北省电线电缆产业技术研究院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河北省电线电缆技术研究院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河北省服装产业技术研究院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保定澳森制衣股份有限公司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河北省氧化锌产业技术研究院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高邑县永昌锌业有限公司公司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合格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581840" w:rsidRPr="00684974" w:rsidTr="00A95629">
        <w:trPr>
          <w:trHeight w:val="480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4859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河北省装具皮革产业技术研究院</w:t>
            </w:r>
          </w:p>
        </w:tc>
        <w:tc>
          <w:tcPr>
            <w:tcW w:w="425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left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河北迪泰汽车内饰件有限公司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撤销　</w:t>
            </w:r>
          </w:p>
        </w:tc>
        <w:tc>
          <w:tcPr>
            <w:tcW w:w="1120" w:type="dxa"/>
            <w:vAlign w:val="center"/>
          </w:tcPr>
          <w:p w:rsidR="00581840" w:rsidRPr="00684974" w:rsidRDefault="00581840" w:rsidP="00A95629">
            <w:pPr>
              <w:widowControl/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581840" w:rsidRPr="00684974" w:rsidRDefault="00581840" w:rsidP="00581840">
      <w:pPr>
        <w:rPr>
          <w:rFonts w:ascii="Calibri" w:hAnsi="Calibri" w:cs="Times New Roman" w:hint="eastAsia"/>
          <w:color w:val="auto"/>
          <w:kern w:val="2"/>
          <w:sz w:val="21"/>
        </w:rPr>
      </w:pPr>
    </w:p>
    <w:p w:rsidR="00490F2C" w:rsidRDefault="00490F2C">
      <w:bookmarkStart w:id="0" w:name="_GoBack"/>
      <w:bookmarkEnd w:id="0"/>
    </w:p>
    <w:sectPr w:rsidR="00490F2C" w:rsidSect="00581840">
      <w:footerReference w:type="even" r:id="rId4"/>
      <w:footerReference w:type="default" r:id="rId5"/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74" w:rsidRDefault="00581840" w:rsidP="0068497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4974" w:rsidRDefault="00581840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74" w:rsidRPr="00DA5FC4" w:rsidRDefault="00581840" w:rsidP="0068497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684974" w:rsidRDefault="00581840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40"/>
    <w:rsid w:val="00490F2C"/>
    <w:rsid w:val="005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07B8-AC7B-4FA7-9C36-8424D159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84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1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581840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581840"/>
  </w:style>
  <w:style w:type="paragraph" w:customStyle="1" w:styleId="CharCharCharCharCharCharChar">
    <w:name w:val="Char Char Char Char Char Char Char"/>
    <w:basedOn w:val="a"/>
    <w:rsid w:val="0058184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2019-08-29T01:16:00Z</dcterms:created>
  <dcterms:modified xsi:type="dcterms:W3CDTF">2019-08-29T01:17:00Z</dcterms:modified>
</cp:coreProperties>
</file>