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70" w:rsidRPr="008A6DD6" w:rsidRDefault="00C87670" w:rsidP="00C87670">
      <w:pPr>
        <w:snapToGrid w:val="0"/>
        <w:spacing w:line="560" w:lineRule="exact"/>
        <w:rPr>
          <w:rFonts w:ascii="黑体" w:eastAsia="黑体" w:hAnsi="黑体" w:cs="黑体" w:hint="eastAsia"/>
          <w:color w:val="000000"/>
          <w:spacing w:val="0"/>
          <w:szCs w:val="32"/>
        </w:rPr>
      </w:pPr>
      <w:r w:rsidRPr="008A6DD6">
        <w:rPr>
          <w:rFonts w:ascii="黑体" w:eastAsia="黑体" w:hAnsi="黑体" w:cs="黑体" w:hint="eastAsia"/>
          <w:color w:val="000000"/>
          <w:spacing w:val="0"/>
          <w:szCs w:val="32"/>
        </w:rPr>
        <w:t>附件1</w:t>
      </w:r>
    </w:p>
    <w:p w:rsidR="00C87670" w:rsidRPr="008A6DD6" w:rsidRDefault="00C87670" w:rsidP="00C87670">
      <w:pPr>
        <w:snapToGrid w:val="0"/>
        <w:spacing w:line="560" w:lineRule="exact"/>
        <w:jc w:val="center"/>
        <w:rPr>
          <w:rFonts w:ascii="宋体" w:eastAsia="宋体" w:hAnsi="宋体" w:cs="黑体" w:hint="eastAsia"/>
          <w:b/>
          <w:color w:val="000000"/>
          <w:spacing w:val="0"/>
          <w:sz w:val="44"/>
          <w:szCs w:val="44"/>
        </w:rPr>
      </w:pPr>
      <w:r w:rsidRPr="008A6DD6">
        <w:rPr>
          <w:rFonts w:ascii="宋体" w:eastAsia="宋体" w:hAnsi="宋体" w:cs="黑体" w:hint="eastAsia"/>
          <w:b/>
          <w:color w:val="000000"/>
          <w:spacing w:val="0"/>
          <w:sz w:val="44"/>
          <w:szCs w:val="44"/>
        </w:rPr>
        <w:t>推荐单位名单</w:t>
      </w:r>
    </w:p>
    <w:p w:rsidR="00C87670" w:rsidRPr="008A6DD6" w:rsidRDefault="00C87670" w:rsidP="00C87670">
      <w:pPr>
        <w:snapToGrid w:val="0"/>
        <w:spacing w:line="560" w:lineRule="exact"/>
        <w:ind w:firstLineChars="200" w:firstLine="880"/>
        <w:rPr>
          <w:rFonts w:ascii="黑体" w:eastAsia="黑体" w:hAnsi="黑体" w:cs="黑体" w:hint="eastAsia"/>
          <w:color w:val="000000"/>
          <w:spacing w:val="0"/>
          <w:sz w:val="44"/>
          <w:szCs w:val="44"/>
        </w:rPr>
      </w:pPr>
    </w:p>
    <w:p w:rsidR="00C87670" w:rsidRPr="008A6DD6" w:rsidRDefault="00C87670" w:rsidP="00C87670">
      <w:pPr>
        <w:snapToGrid w:val="0"/>
        <w:spacing w:line="560" w:lineRule="exact"/>
        <w:ind w:firstLineChars="200" w:firstLine="640"/>
        <w:rPr>
          <w:rFonts w:ascii="黑体" w:eastAsia="黑体" w:hAnsi="黑体" w:cs="宋体" w:hint="eastAsia"/>
          <w:color w:val="000000"/>
          <w:spacing w:val="0"/>
          <w:kern w:val="0"/>
          <w:szCs w:val="32"/>
        </w:rPr>
      </w:pPr>
      <w:r w:rsidRPr="008A6DD6">
        <w:rPr>
          <w:rFonts w:ascii="黑体" w:eastAsia="黑体" w:hAnsi="黑体" w:cs="宋体" w:hint="eastAsia"/>
          <w:color w:val="000000"/>
          <w:spacing w:val="0"/>
          <w:kern w:val="0"/>
          <w:szCs w:val="32"/>
        </w:rPr>
        <w:t>一、各市（含定州、辛集市）科技管理部门、雄安新区管委会改革发展局</w:t>
      </w:r>
    </w:p>
    <w:p w:rsidR="00C87670" w:rsidRPr="008A6DD6" w:rsidRDefault="00C87670" w:rsidP="00C87670">
      <w:pPr>
        <w:snapToGrid w:val="0"/>
        <w:spacing w:line="560" w:lineRule="exact"/>
        <w:ind w:firstLineChars="200" w:firstLine="640"/>
        <w:rPr>
          <w:rFonts w:ascii="黑体" w:eastAsia="黑体" w:hAnsi="黑体" w:cs="宋体" w:hint="eastAsia"/>
          <w:color w:val="000000"/>
          <w:spacing w:val="0"/>
          <w:kern w:val="0"/>
          <w:szCs w:val="32"/>
        </w:rPr>
      </w:pPr>
      <w:r w:rsidRPr="008A6DD6">
        <w:rPr>
          <w:rFonts w:ascii="黑体" w:eastAsia="黑体" w:hAnsi="黑体" w:cs="宋体" w:hint="eastAsia"/>
          <w:color w:val="000000"/>
          <w:spacing w:val="0"/>
          <w:kern w:val="0"/>
          <w:szCs w:val="32"/>
        </w:rPr>
        <w:t>二、国家级高新区、国家级经开区</w:t>
      </w:r>
    </w:p>
    <w:p w:rsidR="00C87670" w:rsidRPr="008A6DD6" w:rsidRDefault="00C87670" w:rsidP="00C87670">
      <w:pPr>
        <w:snapToGrid w:val="0"/>
        <w:spacing w:line="560" w:lineRule="exact"/>
        <w:ind w:firstLineChars="200" w:firstLine="640"/>
        <w:rPr>
          <w:rFonts w:ascii="黑体" w:eastAsia="黑体" w:hAnsi="黑体" w:cs="宋体" w:hint="eastAsia"/>
          <w:color w:val="000000"/>
          <w:spacing w:val="0"/>
          <w:kern w:val="0"/>
          <w:szCs w:val="32"/>
        </w:rPr>
      </w:pPr>
      <w:r w:rsidRPr="008A6DD6">
        <w:rPr>
          <w:rFonts w:ascii="黑体" w:eastAsia="黑体" w:hAnsi="黑体" w:cs="宋体" w:hint="eastAsia"/>
          <w:color w:val="000000"/>
          <w:spacing w:val="0"/>
          <w:kern w:val="0"/>
          <w:szCs w:val="32"/>
        </w:rPr>
        <w:t>三、省直有关部门</w:t>
      </w:r>
    </w:p>
    <w:p w:rsidR="00C87670" w:rsidRPr="008A6DD6" w:rsidRDefault="00C87670" w:rsidP="00C87670">
      <w:pPr>
        <w:snapToGrid w:val="0"/>
        <w:spacing w:line="560" w:lineRule="exact"/>
        <w:ind w:firstLineChars="200" w:firstLine="640"/>
        <w:rPr>
          <w:rFonts w:hAnsi="仿宋" w:cs="宋体" w:hint="eastAsia"/>
          <w:color w:val="000000"/>
          <w:spacing w:val="0"/>
          <w:kern w:val="0"/>
          <w:szCs w:val="32"/>
        </w:rPr>
      </w:pPr>
      <w:r w:rsidRPr="008A6DD6">
        <w:rPr>
          <w:rFonts w:hAnsi="仿宋" w:cs="宋体" w:hint="eastAsia"/>
          <w:color w:val="000000"/>
          <w:spacing w:val="0"/>
          <w:kern w:val="0"/>
          <w:szCs w:val="32"/>
        </w:rPr>
        <w:t>省教育厅，省工业和信息化厅，省公安厅，省自然资源厅，省生态环境厅，省住房城乡建设厅，省交通运输厅，省水利厅，省农业农村厅，省林业和草原局，省卫生健康委，省市场监督管理局，省广播电视局，省体育局，省药品监督管理局，省地质矿产勘查开发局，省煤田地质局，省科学院，省农科院，省中医药管理局，省气象局，省地震局，石家庄海关，省委军民融合办，省总工会。</w:t>
      </w:r>
    </w:p>
    <w:p w:rsidR="00C87670" w:rsidRPr="008A6DD6" w:rsidRDefault="00C87670" w:rsidP="00C87670">
      <w:pPr>
        <w:snapToGrid w:val="0"/>
        <w:spacing w:line="560" w:lineRule="exact"/>
        <w:ind w:firstLineChars="200" w:firstLine="640"/>
        <w:rPr>
          <w:rFonts w:ascii="黑体" w:eastAsia="黑体" w:hAnsi="黑体" w:cs="宋体" w:hint="eastAsia"/>
          <w:color w:val="000000"/>
          <w:spacing w:val="0"/>
          <w:kern w:val="0"/>
          <w:szCs w:val="32"/>
        </w:rPr>
      </w:pPr>
      <w:r w:rsidRPr="008A6DD6">
        <w:rPr>
          <w:rFonts w:ascii="黑体" w:eastAsia="黑体" w:hAnsi="黑体" w:cs="宋体" w:hint="eastAsia"/>
          <w:color w:val="000000"/>
          <w:spacing w:val="0"/>
          <w:kern w:val="0"/>
          <w:szCs w:val="32"/>
        </w:rPr>
        <w:t>四、其它推荐单位</w:t>
      </w:r>
    </w:p>
    <w:p w:rsidR="00C87670" w:rsidRPr="008A6DD6" w:rsidRDefault="00C87670" w:rsidP="00C87670">
      <w:pPr>
        <w:snapToGrid w:val="0"/>
        <w:spacing w:line="560" w:lineRule="exact"/>
        <w:ind w:firstLineChars="200" w:firstLine="643"/>
        <w:rPr>
          <w:rFonts w:hAnsi="仿宋" w:cs="楷体_GB2312" w:hint="eastAsia"/>
          <w:b/>
          <w:color w:val="191919"/>
          <w:spacing w:val="0"/>
        </w:rPr>
      </w:pPr>
      <w:r w:rsidRPr="008A6DD6">
        <w:rPr>
          <w:rFonts w:hAnsi="仿宋" w:cs="宋体" w:hint="eastAsia"/>
          <w:b/>
          <w:color w:val="000000"/>
          <w:spacing w:val="0"/>
          <w:kern w:val="0"/>
          <w:szCs w:val="32"/>
        </w:rPr>
        <w:t>1.</w:t>
      </w:r>
      <w:r w:rsidRPr="008A6DD6">
        <w:rPr>
          <w:rFonts w:hAnsi="仿宋" w:cs="楷体_GB2312" w:hint="eastAsia"/>
          <w:b/>
          <w:color w:val="191919"/>
          <w:spacing w:val="0"/>
        </w:rPr>
        <w:t>省属13所重点骨干大学</w:t>
      </w:r>
    </w:p>
    <w:p w:rsidR="00C87670" w:rsidRPr="008A6DD6" w:rsidRDefault="00C87670" w:rsidP="00C87670">
      <w:pPr>
        <w:snapToGrid w:val="0"/>
        <w:spacing w:line="560" w:lineRule="exact"/>
        <w:ind w:firstLineChars="200" w:firstLine="640"/>
        <w:rPr>
          <w:rFonts w:hAnsi="仿宋" w:cs="宋体" w:hint="eastAsia"/>
          <w:color w:val="000000"/>
          <w:spacing w:val="0"/>
          <w:kern w:val="0"/>
          <w:szCs w:val="32"/>
        </w:rPr>
      </w:pPr>
      <w:hyperlink r:id="rId5" w:tgtFrame="_blank" w:history="1">
        <w:r w:rsidRPr="008A6DD6">
          <w:rPr>
            <w:rFonts w:hAnsi="仿宋" w:cs="宋体" w:hint="eastAsia"/>
            <w:color w:val="000000"/>
            <w:spacing w:val="0"/>
            <w:kern w:val="0"/>
            <w:szCs w:val="32"/>
          </w:rPr>
          <w:t>燕山大学</w:t>
        </w:r>
      </w:hyperlink>
      <w:r w:rsidRPr="008A6DD6">
        <w:rPr>
          <w:rFonts w:hAnsi="仿宋" w:cs="宋体" w:hint="eastAsia"/>
          <w:color w:val="000000"/>
          <w:spacing w:val="0"/>
          <w:kern w:val="0"/>
          <w:szCs w:val="32"/>
        </w:rPr>
        <w:t>，</w:t>
      </w:r>
      <w:hyperlink r:id="rId6" w:tgtFrame="_blank" w:history="1">
        <w:r w:rsidRPr="008A6DD6">
          <w:rPr>
            <w:rFonts w:hAnsi="仿宋" w:cs="宋体" w:hint="eastAsia"/>
            <w:color w:val="000000"/>
            <w:spacing w:val="0"/>
            <w:kern w:val="0"/>
            <w:szCs w:val="32"/>
          </w:rPr>
          <w:t>河北大学</w:t>
        </w:r>
      </w:hyperlink>
      <w:r w:rsidRPr="008A6DD6">
        <w:rPr>
          <w:rFonts w:hAnsi="仿宋" w:cs="宋体" w:hint="eastAsia"/>
          <w:color w:val="000000"/>
          <w:spacing w:val="0"/>
          <w:kern w:val="0"/>
          <w:szCs w:val="32"/>
        </w:rPr>
        <w:t>，</w:t>
      </w:r>
      <w:hyperlink r:id="rId7" w:tgtFrame="_blank" w:history="1">
        <w:r w:rsidRPr="008A6DD6">
          <w:rPr>
            <w:rFonts w:hAnsi="仿宋" w:cs="宋体" w:hint="eastAsia"/>
            <w:color w:val="000000"/>
            <w:spacing w:val="0"/>
            <w:kern w:val="0"/>
            <w:szCs w:val="32"/>
          </w:rPr>
          <w:t>河北工业大学</w:t>
        </w:r>
      </w:hyperlink>
      <w:r w:rsidRPr="008A6DD6">
        <w:rPr>
          <w:rFonts w:hAnsi="仿宋" w:cs="宋体" w:hint="eastAsia"/>
          <w:color w:val="000000"/>
          <w:spacing w:val="0"/>
          <w:kern w:val="0"/>
          <w:szCs w:val="32"/>
        </w:rPr>
        <w:t>，</w:t>
      </w:r>
      <w:hyperlink r:id="rId8" w:tgtFrame="_blank" w:history="1">
        <w:r w:rsidRPr="008A6DD6">
          <w:rPr>
            <w:rFonts w:hAnsi="仿宋" w:cs="宋体" w:hint="eastAsia"/>
            <w:color w:val="000000"/>
            <w:spacing w:val="0"/>
            <w:kern w:val="0"/>
            <w:szCs w:val="32"/>
          </w:rPr>
          <w:t>河北师范大学</w:t>
        </w:r>
      </w:hyperlink>
      <w:r w:rsidRPr="008A6DD6">
        <w:rPr>
          <w:rFonts w:hAnsi="仿宋" w:cs="宋体" w:hint="eastAsia"/>
          <w:color w:val="000000"/>
          <w:spacing w:val="0"/>
          <w:kern w:val="0"/>
          <w:szCs w:val="32"/>
        </w:rPr>
        <w:t>，</w:t>
      </w:r>
      <w:hyperlink r:id="rId9" w:tgtFrame="_blank" w:history="1">
        <w:r w:rsidRPr="008A6DD6">
          <w:rPr>
            <w:rFonts w:hAnsi="仿宋" w:cs="宋体" w:hint="eastAsia"/>
            <w:color w:val="000000"/>
            <w:spacing w:val="0"/>
            <w:kern w:val="0"/>
            <w:szCs w:val="32"/>
          </w:rPr>
          <w:t>河北医科大学</w:t>
        </w:r>
      </w:hyperlink>
      <w:r w:rsidRPr="008A6DD6">
        <w:rPr>
          <w:rFonts w:hAnsi="仿宋" w:cs="宋体" w:hint="eastAsia"/>
          <w:color w:val="000000"/>
          <w:spacing w:val="0"/>
          <w:kern w:val="0"/>
          <w:szCs w:val="32"/>
        </w:rPr>
        <w:t>，</w:t>
      </w:r>
      <w:hyperlink r:id="rId10" w:tgtFrame="_blank" w:history="1">
        <w:r w:rsidRPr="008A6DD6">
          <w:rPr>
            <w:rFonts w:hAnsi="仿宋" w:cs="宋体" w:hint="eastAsia"/>
            <w:color w:val="000000"/>
            <w:spacing w:val="0"/>
            <w:kern w:val="0"/>
            <w:szCs w:val="32"/>
          </w:rPr>
          <w:t>河北农业大学</w:t>
        </w:r>
      </w:hyperlink>
      <w:r w:rsidRPr="008A6DD6">
        <w:rPr>
          <w:rFonts w:hAnsi="仿宋" w:cs="宋体" w:hint="eastAsia"/>
          <w:color w:val="000000"/>
          <w:spacing w:val="0"/>
          <w:kern w:val="0"/>
          <w:szCs w:val="32"/>
        </w:rPr>
        <w:t>，</w:t>
      </w:r>
      <w:hyperlink r:id="rId11" w:tgtFrame="_blank" w:history="1">
        <w:r w:rsidRPr="008A6DD6">
          <w:rPr>
            <w:rFonts w:hAnsi="仿宋" w:cs="宋体" w:hint="eastAsia"/>
            <w:color w:val="000000"/>
            <w:spacing w:val="0"/>
            <w:kern w:val="0"/>
            <w:szCs w:val="32"/>
          </w:rPr>
          <w:t>河北科技大学</w:t>
        </w:r>
      </w:hyperlink>
      <w:r w:rsidRPr="008A6DD6">
        <w:rPr>
          <w:rFonts w:hAnsi="仿宋" w:cs="宋体" w:hint="eastAsia"/>
          <w:color w:val="000000"/>
          <w:spacing w:val="0"/>
          <w:kern w:val="0"/>
          <w:szCs w:val="32"/>
        </w:rPr>
        <w:t>，</w:t>
      </w:r>
      <w:hyperlink r:id="rId12" w:tgtFrame="_blank" w:history="1">
        <w:r w:rsidRPr="008A6DD6">
          <w:rPr>
            <w:rFonts w:hAnsi="仿宋" w:cs="宋体" w:hint="eastAsia"/>
            <w:color w:val="000000"/>
            <w:spacing w:val="0"/>
            <w:kern w:val="0"/>
            <w:szCs w:val="32"/>
          </w:rPr>
          <w:t>河北经贸大学</w:t>
        </w:r>
      </w:hyperlink>
      <w:r w:rsidRPr="008A6DD6">
        <w:rPr>
          <w:rFonts w:hAnsi="仿宋" w:cs="宋体" w:hint="eastAsia"/>
          <w:color w:val="000000"/>
          <w:spacing w:val="0"/>
          <w:kern w:val="0"/>
          <w:szCs w:val="32"/>
        </w:rPr>
        <w:t>，</w:t>
      </w:r>
      <w:hyperlink r:id="rId13" w:tgtFrame="_blank" w:history="1">
        <w:r w:rsidRPr="008A6DD6">
          <w:rPr>
            <w:rFonts w:hAnsi="仿宋" w:cs="宋体" w:hint="eastAsia"/>
            <w:color w:val="000000"/>
            <w:spacing w:val="0"/>
            <w:kern w:val="0"/>
            <w:szCs w:val="32"/>
          </w:rPr>
          <w:t>石家庄铁道大学</w:t>
        </w:r>
      </w:hyperlink>
      <w:r w:rsidRPr="008A6DD6">
        <w:rPr>
          <w:rFonts w:hAnsi="仿宋" w:cs="宋体" w:hint="eastAsia"/>
          <w:color w:val="000000"/>
          <w:spacing w:val="0"/>
          <w:kern w:val="0"/>
          <w:szCs w:val="32"/>
        </w:rPr>
        <w:t>，华北理工大学，</w:t>
      </w:r>
      <w:hyperlink r:id="rId14" w:tgtFrame="_blank" w:history="1">
        <w:r w:rsidRPr="008A6DD6">
          <w:rPr>
            <w:rFonts w:hAnsi="仿宋" w:cs="宋体" w:hint="eastAsia"/>
            <w:color w:val="000000"/>
            <w:spacing w:val="0"/>
            <w:kern w:val="0"/>
            <w:szCs w:val="32"/>
          </w:rPr>
          <w:t>河北工程大学</w:t>
        </w:r>
      </w:hyperlink>
      <w:r w:rsidRPr="008A6DD6">
        <w:rPr>
          <w:rFonts w:hAnsi="仿宋" w:cs="宋体" w:hint="eastAsia"/>
          <w:color w:val="000000"/>
          <w:spacing w:val="0"/>
          <w:kern w:val="0"/>
          <w:szCs w:val="32"/>
        </w:rPr>
        <w:t>，河北中医学院,河北地质大学 。</w:t>
      </w:r>
    </w:p>
    <w:p w:rsidR="00C87670" w:rsidRPr="008A6DD6" w:rsidRDefault="00C87670" w:rsidP="00C87670">
      <w:pPr>
        <w:snapToGrid w:val="0"/>
        <w:spacing w:line="560" w:lineRule="exact"/>
        <w:ind w:firstLineChars="200" w:firstLine="643"/>
        <w:rPr>
          <w:rFonts w:hAnsi="仿宋" w:cs="宋体" w:hint="eastAsia"/>
          <w:b/>
          <w:color w:val="000000"/>
          <w:spacing w:val="0"/>
          <w:kern w:val="0"/>
          <w:szCs w:val="32"/>
        </w:rPr>
      </w:pPr>
      <w:r w:rsidRPr="008A6DD6">
        <w:rPr>
          <w:rFonts w:hAnsi="仿宋" w:cs="宋体" w:hint="eastAsia"/>
          <w:b/>
          <w:color w:val="000000"/>
          <w:spacing w:val="0"/>
          <w:kern w:val="0"/>
          <w:szCs w:val="32"/>
        </w:rPr>
        <w:t>2.中央驻冀科研开发机构</w:t>
      </w:r>
    </w:p>
    <w:p w:rsidR="00C87670" w:rsidRPr="008A6DD6" w:rsidRDefault="00C87670" w:rsidP="00C87670">
      <w:pPr>
        <w:widowControl/>
        <w:shd w:val="clear" w:color="auto" w:fill="FFFFFF"/>
        <w:spacing w:line="560" w:lineRule="exact"/>
        <w:ind w:firstLineChars="200" w:firstLine="640"/>
        <w:rPr>
          <w:rFonts w:hAnsi="仿宋" w:cs="宋体" w:hint="eastAsia"/>
          <w:color w:val="000000"/>
          <w:spacing w:val="0"/>
          <w:kern w:val="0"/>
          <w:szCs w:val="32"/>
        </w:rPr>
      </w:pPr>
      <w:r>
        <w:rPr>
          <w:rFonts w:hAnsi="仿宋" w:cs="宋体" w:hint="eastAsia"/>
          <w:color w:val="000000"/>
          <w:spacing w:val="0"/>
          <w:kern w:val="0"/>
          <w:szCs w:val="32"/>
        </w:rPr>
        <w:t>中国电子科技集团</w:t>
      </w:r>
      <w:r w:rsidRPr="008A6DD6">
        <w:rPr>
          <w:rFonts w:hAnsi="仿宋" w:cs="宋体" w:hint="eastAsia"/>
          <w:color w:val="000000"/>
          <w:spacing w:val="0"/>
          <w:kern w:val="0"/>
          <w:szCs w:val="32"/>
        </w:rPr>
        <w:t>第13</w:t>
      </w:r>
      <w:r>
        <w:rPr>
          <w:rFonts w:hAnsi="仿宋" w:cs="宋体" w:hint="eastAsia"/>
          <w:color w:val="000000"/>
          <w:spacing w:val="0"/>
          <w:kern w:val="0"/>
          <w:szCs w:val="32"/>
        </w:rPr>
        <w:t>研究所，中国电子科技集团</w:t>
      </w:r>
      <w:r w:rsidRPr="008A6DD6">
        <w:rPr>
          <w:rFonts w:hAnsi="仿宋" w:cs="宋体" w:hint="eastAsia"/>
          <w:color w:val="000000"/>
          <w:spacing w:val="0"/>
          <w:kern w:val="0"/>
          <w:szCs w:val="32"/>
        </w:rPr>
        <w:t>第54</w:t>
      </w:r>
      <w:r>
        <w:rPr>
          <w:rFonts w:hAnsi="仿宋" w:cs="宋体" w:hint="eastAsia"/>
          <w:color w:val="000000"/>
          <w:spacing w:val="0"/>
          <w:kern w:val="0"/>
          <w:szCs w:val="32"/>
        </w:rPr>
        <w:t>研究所，中国电子科技集团</w:t>
      </w:r>
      <w:r w:rsidRPr="008A6DD6">
        <w:rPr>
          <w:rFonts w:hAnsi="仿宋" w:cs="宋体" w:hint="eastAsia"/>
          <w:color w:val="000000"/>
          <w:spacing w:val="0"/>
          <w:kern w:val="0"/>
          <w:szCs w:val="32"/>
        </w:rPr>
        <w:t>第45</w:t>
      </w:r>
      <w:r>
        <w:rPr>
          <w:rFonts w:hAnsi="仿宋" w:cs="宋体" w:hint="eastAsia"/>
          <w:color w:val="000000"/>
          <w:spacing w:val="0"/>
          <w:kern w:val="0"/>
          <w:szCs w:val="32"/>
        </w:rPr>
        <w:t>研究所，中国核工业集团公司核工业航测遥感中心，中国船舶重工集团公司</w:t>
      </w:r>
      <w:r w:rsidRPr="008A6DD6">
        <w:rPr>
          <w:rFonts w:hAnsi="仿宋" w:cs="宋体" w:hint="eastAsia"/>
          <w:color w:val="000000"/>
          <w:spacing w:val="0"/>
          <w:kern w:val="0"/>
          <w:szCs w:val="32"/>
        </w:rPr>
        <w:t>第718</w:t>
      </w:r>
      <w:r w:rsidRPr="008A6DD6">
        <w:rPr>
          <w:rFonts w:hAnsi="仿宋" w:cs="宋体" w:hint="eastAsia"/>
          <w:color w:val="000000"/>
          <w:spacing w:val="0"/>
          <w:kern w:val="0"/>
          <w:szCs w:val="32"/>
        </w:rPr>
        <w:lastRenderedPageBreak/>
        <w:t>研究所，中国地</w:t>
      </w:r>
      <w:r>
        <w:rPr>
          <w:rFonts w:hAnsi="仿宋" w:cs="宋体" w:hint="eastAsia"/>
          <w:color w:val="000000"/>
          <w:spacing w:val="0"/>
          <w:kern w:val="0"/>
          <w:szCs w:val="32"/>
        </w:rPr>
        <w:t>质科学院</w:t>
      </w:r>
      <w:r w:rsidRPr="008A6DD6">
        <w:rPr>
          <w:rFonts w:hAnsi="仿宋" w:cs="宋体" w:hint="eastAsia"/>
          <w:color w:val="000000"/>
          <w:spacing w:val="0"/>
          <w:kern w:val="0"/>
          <w:szCs w:val="32"/>
        </w:rPr>
        <w:t>水文地质环境</w:t>
      </w:r>
      <w:r>
        <w:rPr>
          <w:rFonts w:hAnsi="仿宋" w:cs="宋体" w:hint="eastAsia"/>
          <w:color w:val="000000"/>
          <w:spacing w:val="0"/>
          <w:kern w:val="0"/>
          <w:szCs w:val="32"/>
        </w:rPr>
        <w:t>地质研究所，中国地质调查局水文地质环境地质调查中心，中国地质调查局地球物理地球化学勘查研究所，中国地质调查局勘探技术研究所，国土资源部</w:t>
      </w:r>
      <w:r w:rsidRPr="008A6DD6">
        <w:rPr>
          <w:rFonts w:hAnsi="仿宋" w:cs="宋体" w:hint="eastAsia"/>
          <w:color w:val="000000"/>
          <w:spacing w:val="0"/>
          <w:kern w:val="0"/>
          <w:szCs w:val="32"/>
        </w:rPr>
        <w:t>中</w:t>
      </w:r>
      <w:r>
        <w:rPr>
          <w:rFonts w:hAnsi="仿宋" w:cs="宋体" w:hint="eastAsia"/>
          <w:color w:val="000000"/>
          <w:spacing w:val="0"/>
          <w:kern w:val="0"/>
          <w:szCs w:val="32"/>
        </w:rPr>
        <w:t>国国土资源经济研究院，中国煤炭科工集团有限公司煤炭科学研究总院唐山研究院有限公司，中国建筑材料集团公司秦皇岛玻璃工业研究设计院，中国机械工业集团公司沈阳仪表研究院秦皇岛视听机械研究所，中国科学院</w:t>
      </w:r>
      <w:r w:rsidRPr="008A6DD6">
        <w:rPr>
          <w:rFonts w:hAnsi="仿宋" w:cs="宋体" w:hint="eastAsia"/>
          <w:color w:val="000000"/>
          <w:spacing w:val="0"/>
          <w:kern w:val="0"/>
          <w:szCs w:val="32"/>
        </w:rPr>
        <w:t>遗传与生物学研究所农业资源中心。</w:t>
      </w:r>
    </w:p>
    <w:p w:rsidR="00C87670" w:rsidRPr="008A6DD6" w:rsidRDefault="00C87670" w:rsidP="00C87670">
      <w:pPr>
        <w:snapToGrid w:val="0"/>
        <w:spacing w:line="560" w:lineRule="exact"/>
        <w:ind w:firstLineChars="200" w:firstLine="643"/>
        <w:rPr>
          <w:rFonts w:hAnsi="仿宋" w:cs="宋体" w:hint="eastAsia"/>
          <w:b/>
          <w:color w:val="000000"/>
          <w:spacing w:val="0"/>
          <w:kern w:val="0"/>
          <w:szCs w:val="32"/>
        </w:rPr>
      </w:pPr>
      <w:r w:rsidRPr="008A6DD6">
        <w:rPr>
          <w:rFonts w:hAnsi="仿宋" w:cs="宋体" w:hint="eastAsia"/>
          <w:b/>
          <w:color w:val="000000"/>
          <w:spacing w:val="0"/>
          <w:kern w:val="0"/>
          <w:szCs w:val="32"/>
        </w:rPr>
        <w:t>3．部分企业</w:t>
      </w:r>
    </w:p>
    <w:p w:rsidR="00C87670" w:rsidRPr="008A6DD6" w:rsidRDefault="00C87670" w:rsidP="00C87670">
      <w:pPr>
        <w:snapToGrid w:val="0"/>
        <w:spacing w:line="560" w:lineRule="exact"/>
        <w:ind w:firstLineChars="200" w:firstLine="640"/>
        <w:rPr>
          <w:rFonts w:hAnsi="仿宋" w:cs="宋体" w:hint="eastAsia"/>
          <w:color w:val="000000"/>
          <w:spacing w:val="0"/>
          <w:kern w:val="0"/>
          <w:szCs w:val="32"/>
        </w:rPr>
      </w:pPr>
      <w:r w:rsidRPr="008A6DD6">
        <w:rPr>
          <w:rFonts w:hAnsi="仿宋" w:cs="宋体" w:hint="eastAsia"/>
          <w:color w:val="000000"/>
          <w:spacing w:val="0"/>
          <w:kern w:val="0"/>
          <w:szCs w:val="32"/>
        </w:rPr>
        <w:t>国网河北省电力公司，河钢集团有限公司，冀中能源集团有限公司，河北港口集团有限公司，开滦（集团）有限责任公司，华北制药集团有限责任公司，中国石油天然气股份有限公司华北油田分公司，中国石油天然气股份有限公司冀东油田分公司，国网冀北电力有限公司。</w:t>
      </w:r>
    </w:p>
    <w:p w:rsidR="00C87670" w:rsidRPr="008A6DD6" w:rsidRDefault="00C87670" w:rsidP="00C87670">
      <w:pPr>
        <w:snapToGrid w:val="0"/>
        <w:spacing w:line="560" w:lineRule="exact"/>
        <w:ind w:firstLineChars="200" w:firstLine="643"/>
        <w:rPr>
          <w:rFonts w:hAnsi="仿宋" w:cs="宋体" w:hint="eastAsia"/>
          <w:b/>
          <w:color w:val="000000"/>
          <w:spacing w:val="0"/>
          <w:kern w:val="0"/>
          <w:szCs w:val="32"/>
        </w:rPr>
      </w:pPr>
      <w:r w:rsidRPr="008A6DD6">
        <w:rPr>
          <w:rFonts w:hAnsi="仿宋" w:cs="宋体" w:hint="eastAsia"/>
          <w:b/>
          <w:color w:val="000000"/>
          <w:spacing w:val="0"/>
          <w:kern w:val="0"/>
          <w:szCs w:val="32"/>
        </w:rPr>
        <w:t>4.</w:t>
      </w:r>
      <w:r w:rsidRPr="008A6DD6">
        <w:rPr>
          <w:rFonts w:hint="eastAsia"/>
          <w:b/>
          <w:spacing w:val="0"/>
          <w:sz w:val="21"/>
          <w:szCs w:val="24"/>
        </w:rPr>
        <w:t xml:space="preserve"> </w:t>
      </w:r>
      <w:r w:rsidRPr="008A6DD6">
        <w:rPr>
          <w:rFonts w:hAnsi="仿宋" w:cs="宋体" w:hint="eastAsia"/>
          <w:b/>
          <w:color w:val="000000"/>
          <w:spacing w:val="0"/>
          <w:kern w:val="0"/>
          <w:szCs w:val="32"/>
        </w:rPr>
        <w:t>部分学术组织</w:t>
      </w:r>
    </w:p>
    <w:p w:rsidR="00C87670" w:rsidRPr="008A6DD6" w:rsidRDefault="00C87670" w:rsidP="00C87670">
      <w:pPr>
        <w:snapToGrid w:val="0"/>
        <w:spacing w:line="560" w:lineRule="exact"/>
        <w:ind w:firstLineChars="200" w:firstLine="640"/>
        <w:rPr>
          <w:rFonts w:hAnsi="仿宋" w:cs="宋体" w:hint="eastAsia"/>
          <w:color w:val="000000"/>
          <w:spacing w:val="0"/>
          <w:kern w:val="0"/>
          <w:szCs w:val="32"/>
        </w:rPr>
      </w:pPr>
      <w:r w:rsidRPr="008A6DD6">
        <w:rPr>
          <w:rFonts w:hAnsi="仿宋" w:cs="宋体" w:hint="eastAsia"/>
          <w:color w:val="000000"/>
          <w:spacing w:val="0"/>
          <w:kern w:val="0"/>
          <w:szCs w:val="32"/>
        </w:rPr>
        <w:t>省金属学会，省中医药学会，省医药行业协会，省食品工业协会。</w:t>
      </w:r>
    </w:p>
    <w:p w:rsidR="00FE4BBA" w:rsidRPr="00C87670" w:rsidRDefault="00FE4BBA">
      <w:bookmarkStart w:id="0" w:name="_GoBack"/>
      <w:bookmarkEnd w:id="0"/>
    </w:p>
    <w:sectPr w:rsidR="00FE4BBA" w:rsidRPr="00C87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70"/>
    <w:rsid w:val="00C87670"/>
    <w:rsid w:val="00F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70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C87670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70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C87670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6%B2%B3%E5%8C%97%E5%B8%88%E8%8C%83%E5%A4%A7%E5%AD%A6&amp;tn=SE_PcZhidaonwhc_ngpagmjz&amp;rsv_dl=gh_pc_zhidao" TargetMode="External"/><Relationship Id="rId13" Type="http://schemas.openxmlformats.org/officeDocument/2006/relationships/hyperlink" Target="https://www.baidu.com/s?wd=%E7%9F%B3%E5%AE%B6%E5%BA%84%E9%93%81%E9%81%93%E5%A4%A7%E5%AD%A6&amp;tn=SE_PcZhidaonwhc_ngpagmjz&amp;rsv_dl=gh_pc_zhid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6%B2%B3%E5%8C%97%E5%B7%A5%E4%B8%9A%E5%A4%A7%E5%AD%A6&amp;tn=SE_PcZhidaonwhc_ngpagmjz&amp;rsv_dl=gh_pc_zhidao" TargetMode="External"/><Relationship Id="rId12" Type="http://schemas.openxmlformats.org/officeDocument/2006/relationships/hyperlink" Target="https://www.baidu.com/s?wd=%E6%B2%B3%E5%8C%97%E7%BB%8F%E8%B4%B8%E5%A4%A7%E5%AD%A6&amp;tn=SE_PcZhidaonwhc_ngpagmjz&amp;rsv_dl=gh_pc_zhida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6%B2%B3%E5%8C%97%E5%A4%A7%E5%AD%A6&amp;tn=SE_PcZhidaonwhc_ngpagmjz&amp;rsv_dl=gh_pc_zhidao" TargetMode="External"/><Relationship Id="rId11" Type="http://schemas.openxmlformats.org/officeDocument/2006/relationships/hyperlink" Target="https://www.baidu.com/s?wd=%E6%B2%B3%E5%8C%97%E7%A7%91%E6%8A%80%E5%A4%A7%E5%AD%A6&amp;tn=SE_PcZhidaonwhc_ngpagmjz&amp;rsv_dl=gh_pc_zhidao" TargetMode="External"/><Relationship Id="rId5" Type="http://schemas.openxmlformats.org/officeDocument/2006/relationships/hyperlink" Target="https://www.baidu.com/s?wd=%E7%87%95%E5%B1%B1%E5%A4%A7%E5%AD%A6&amp;tn=SE_PcZhidaonwhc_ngpagmjz&amp;rsv_dl=gh_pc_zhida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aidu.com/s?wd=%E6%B2%B3%E5%8C%97%E5%86%9C%E4%B8%9A%E5%A4%A7%E5%AD%A6&amp;tn=SE_PcZhidaonwhc_ngpagmjz&amp;rsv_dl=gh_pc_zhid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idu.com/s?wd=%E6%B2%B3%E5%8C%97%E5%8C%BB%E7%A7%91%E5%A4%A7%E5%AD%A6&amp;tn=SE_PcZhidaonwhc_ngpagmjz&amp;rsv_dl=gh_pc_zhidao" TargetMode="External"/><Relationship Id="rId14" Type="http://schemas.openxmlformats.org/officeDocument/2006/relationships/hyperlink" Target="https://www.baidu.com/s?wd=%E6%B2%B3%E5%8C%97%E5%B7%A5%E7%A8%8B%E5%A4%A7%E5%AD%A6&amp;tn=SE_PcZhidaonwhc_ngpagmjz&amp;rsv_dl=gh_pc_zhidao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潘艳蕾</dc:creator>
  <cp:lastModifiedBy>潘艳蕾</cp:lastModifiedBy>
  <cp:revision>1</cp:revision>
  <dcterms:created xsi:type="dcterms:W3CDTF">2019-04-26T08:10:00Z</dcterms:created>
  <dcterms:modified xsi:type="dcterms:W3CDTF">2019-04-26T08:11:00Z</dcterms:modified>
</cp:coreProperties>
</file>