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62" w:rsidRPr="00220FC7" w:rsidRDefault="006C4D62" w:rsidP="006C4D62">
      <w:pPr>
        <w:rPr>
          <w:rFonts w:ascii="黑体" w:eastAsia="黑体" w:hAnsi="黑体" w:cs="Times New Roman" w:hint="eastAsia"/>
          <w:color w:val="auto"/>
          <w:kern w:val="2"/>
          <w:sz w:val="32"/>
          <w:szCs w:val="22"/>
        </w:rPr>
      </w:pPr>
      <w:r w:rsidRPr="00220FC7">
        <w:rPr>
          <w:rFonts w:ascii="黑体" w:eastAsia="黑体" w:hAnsi="黑体" w:cs="Times New Roman" w:hint="eastAsia"/>
          <w:color w:val="auto"/>
          <w:kern w:val="2"/>
          <w:sz w:val="32"/>
          <w:szCs w:val="22"/>
        </w:rPr>
        <w:t>附件1</w:t>
      </w:r>
    </w:p>
    <w:p w:rsidR="006C4D62" w:rsidRPr="00220FC7" w:rsidRDefault="006C4D62" w:rsidP="006C4D62">
      <w:pPr>
        <w:jc w:val="center"/>
        <w:rPr>
          <w:rFonts w:hint="eastAsia"/>
          <w:b/>
          <w:bCs/>
          <w:kern w:val="2"/>
          <w:sz w:val="44"/>
          <w:szCs w:val="44"/>
        </w:rPr>
      </w:pPr>
      <w:r w:rsidRPr="00220FC7">
        <w:rPr>
          <w:rFonts w:hint="eastAsia"/>
          <w:b/>
          <w:bCs/>
          <w:kern w:val="2"/>
          <w:sz w:val="44"/>
          <w:szCs w:val="44"/>
        </w:rPr>
        <w:t>2018年新建技术创新中心名单（第一批）</w:t>
      </w: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278"/>
        <w:gridCol w:w="3489"/>
        <w:gridCol w:w="4203"/>
        <w:gridCol w:w="1134"/>
        <w:gridCol w:w="1275"/>
      </w:tblGrid>
      <w:tr w:rsidR="006C4D62" w:rsidRPr="00220FC7" w:rsidTr="007B1938">
        <w:trPr>
          <w:trHeight w:val="559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序号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 xml:space="preserve">项目名称 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依托单位名称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共建单位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归口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平台编号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河北省兽用功能性添加剂技术创新中心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石家庄维尔利动物药业有限公司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河北农业大学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SG20181001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氰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衍生物技术创新中心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河北诚信有限责任公司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河北师范大学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SG20181002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河北省黄嘌呤技术创新中心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石药集团新诺威制药股份有限公司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SG20181003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亲环素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抑制剂技术创新中心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河北鲲翔济世医药科技有限公司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SG20181004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河北省半导体光电应用技术创新中心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河北智达光电科技股份有限公司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SG20181005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河北省光电陶瓷封装技术创新中心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河北中瓷电子科技有限公司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SG20181006</w:t>
            </w:r>
          </w:p>
        </w:tc>
      </w:tr>
      <w:tr w:rsidR="006C4D62" w:rsidRPr="00220FC7" w:rsidTr="007B1938">
        <w:trPr>
          <w:trHeight w:val="559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河北省财税大数据技术创新中心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proofErr w:type="gramStart"/>
            <w:r w:rsidRPr="00220FC7">
              <w:rPr>
                <w:rFonts w:hint="eastAsia"/>
                <w:sz w:val="20"/>
                <w:szCs w:val="20"/>
              </w:rPr>
              <w:t>金悦桥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河北网络信息服务有限公司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国家税务总局税务干部进修学院、财税智库（北京）大数据科技股份有限公司、河北金税桥税务师事务所有限公司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SG20181007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河北省移动通信天线技术创新中心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人天通信集团有限公司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SG20181008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河北省马铃薯加工技术创新中心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张家口弘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基农业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科技开发有限责任公司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河北农业大学、河北北方学院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SG20181009</w:t>
            </w:r>
          </w:p>
        </w:tc>
      </w:tr>
      <w:tr w:rsidR="006C4D62" w:rsidRPr="00220FC7" w:rsidTr="007B1938">
        <w:trPr>
          <w:trHeight w:val="559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河北省风光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储联合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发电技术创新中心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proofErr w:type="gramStart"/>
            <w:r w:rsidRPr="00220FC7">
              <w:rPr>
                <w:rFonts w:hint="eastAsia"/>
                <w:sz w:val="20"/>
                <w:szCs w:val="20"/>
              </w:rPr>
              <w:t>国网新源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张家口风光储示范电站有限公司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河北建筑工程学院、华北电力科学研究院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SG20181010</w:t>
            </w:r>
          </w:p>
        </w:tc>
      </w:tr>
      <w:tr w:rsidR="006C4D62" w:rsidRPr="00220FC7" w:rsidTr="007B1938">
        <w:trPr>
          <w:trHeight w:val="559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河北省储能供热技术创新中心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河北建筑工程学院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张家口市市政公用热力有限责任公司；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张家口玉源新能源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科技有限公司；张家口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恒泰泛亚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新能源科技有限公司；北京瑞特爱能源科技股份有限公司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SG20181011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河北省杏仁蛋白饮料技术创新中心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河北承德露露股份有限公司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SG20181012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河北省沙棘技术创新中心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承德宇航人高山植物应用技术有限责任公司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SG20181013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河北省酿酒微生物技术创新中心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承德避暑山庄企业集团股份有限公司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天津科技大学生物工程学院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SG20181014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河北省活性炭技术创新中心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承德绿世界活性炭有限公司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北京林业大学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SG20181015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河北省功能医学检测器械技术创新中心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秦皇岛市惠斯安普医学系统股份有限公司</w:t>
            </w:r>
          </w:p>
        </w:tc>
        <w:tc>
          <w:tcPr>
            <w:tcW w:w="4203" w:type="dxa"/>
            <w:vAlign w:val="bottom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SG20181016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河北省镀膜玻璃技术创新中心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中国耀华玻璃集团有限公司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蚌埠玻璃工业设计研究院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SG20181017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河北省桥梁焊接技术创新中心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中铁山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桥集团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燕山大学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SG20181018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河北省可锻铸铁管件技术创新中心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河北建支铸造集团有限公司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SG20181019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河北省煤焦化技术创新中心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唐山首钢京唐西山焦化有限责任公司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SG20181020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河北省血液管理信息化技术创新中心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启奥科技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唐山高新区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SG20181021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河北省液化天然气加气装备技术创新中心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安瑞科（廊坊）能源装备集成有限公司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天津职业技术师范大学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SG20181022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河北省橡塑绝热材料技术创新中心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河北神州保温建材集团有限公司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青岛科技大学、东北林业大学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SG20181023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河北省野营保障装备技术创新中心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三河科达实业有限公司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北华航天工业学院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SG20181024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河北省油气管道焊接技术创新中心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中国石油天然气管道科学研究院有限公司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SG20181025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河北省动物源性肽类生化药物技术创新中心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河北智同生物制药股份有限公司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SG20181026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锂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离子电池隔膜技术创新中心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沧州明珠隔膜科技有限公司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SG20181027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河北省塑料包装材料技术创新中心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金达科技股份有限公司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沧州师范学院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SG20181028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河北省线缆材料与工艺技术创新中心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沧州会友线缆股份有限公司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SG20181029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河北省散料港口技术创新中心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神华黄骅港务有限责任公司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燕山大学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SG20181030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河北省复合材料异型构件智能制造技术创新中心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proofErr w:type="gramStart"/>
            <w:r w:rsidRPr="00220FC7">
              <w:rPr>
                <w:rFonts w:hint="eastAsia"/>
                <w:sz w:val="20"/>
                <w:szCs w:val="20"/>
              </w:rPr>
              <w:t>恒润集团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天津工业大学 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衡水市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SG20181031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河北省超低环境负荷高性能混凝土应用技术创新中心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金泰成环境资源股份有限公司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河北省建筑科学研究院、石家庄铁道大学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SG20181032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河北省轻型电动汽车技术创新中心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河北御捷车业有限公司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河北御捷时代汽车有限公司，河北工业大学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SG20181033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河北省结球甘蓝育种技术创新中心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邢台市蔬菜种子公司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中国农科院蔬菜花卉研究所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SG20181034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河北省油气开采与输送监控装备技术创新中心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河北博路天宝石油设备制造有限公司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中国矿业大学（北京）煤炭资源与安全开采国家重点实验室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SG20181035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河北省电池极片辊压设备技术创新中心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邢台纳科诺尔精轧科技股份有限公司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SG20181036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河北省中压配电开关技术创新中心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河北电力装备有限公司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邯郸市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SG20181037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河北省轻型车技术创新中心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保定长安客车制造有限公司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河北长安汽车有限公司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定州市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SG20181038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河北省重型智能制造装备技术创新中心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燕山大学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秦皇岛齐二数控机床有限公司/山海关船舶重工有限责任公司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SG20181039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河北省动力系统污染物控制技术创新中心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河北工业大学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大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唐环境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产业集团股份有限公司;大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唐国际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发电股份有限公司张家口发电厂;河北大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唐国际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张家口热电有限责任公司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SG20181040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河北省沼气循环生态农业技术创新中心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河北科技大学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河北省新能源技术推广站；河北京安生物能源科技股份有限公司；中国科学院生态环境研究中心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SG20181041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河北省无线传感器网络数据应用技术创新中心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河北师范大学 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河北国呈电子科技有限公司、石家庄格林赛尔科技有限公司、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亿程智慧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建设发展公司、石家庄市智慧产业有限公司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SG20181042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河北省装配式结构技术创新中心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河北工程大学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河北省建筑科学研究院；河北光太路桥工程集团有限公司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SG20181043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44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河北省电磁环境技术创新中心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北方工程设计研究院有限公司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哈尔滨工业大学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国防科局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SG20181044</w:t>
            </w:r>
          </w:p>
        </w:tc>
      </w:tr>
      <w:tr w:rsidR="006C4D62" w:rsidRPr="00220FC7" w:rsidTr="007B1938">
        <w:trPr>
          <w:trHeight w:val="454"/>
          <w:jc w:val="center"/>
        </w:trPr>
        <w:tc>
          <w:tcPr>
            <w:tcW w:w="457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4278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河北省药用植物技术创新中心</w:t>
            </w:r>
          </w:p>
        </w:tc>
        <w:tc>
          <w:tcPr>
            <w:tcW w:w="3489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河北省农林科学院经济作物研究所</w:t>
            </w:r>
          </w:p>
        </w:tc>
        <w:tc>
          <w:tcPr>
            <w:tcW w:w="4203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石家庄以岭药业股份有限公司  河北神威药业有限公司  河北博发农业科技有限公司  石家庄彩</w:t>
            </w:r>
            <w:proofErr w:type="gramStart"/>
            <w:r w:rsidRPr="00220FC7">
              <w:rPr>
                <w:rFonts w:hint="eastAsia"/>
                <w:sz w:val="20"/>
                <w:szCs w:val="20"/>
              </w:rPr>
              <w:t>杞</w:t>
            </w:r>
            <w:proofErr w:type="gramEnd"/>
            <w:r w:rsidRPr="00220FC7">
              <w:rPr>
                <w:rFonts w:hint="eastAsia"/>
                <w:sz w:val="20"/>
                <w:szCs w:val="20"/>
              </w:rPr>
              <w:t>农业科技有限公司</w:t>
            </w:r>
          </w:p>
        </w:tc>
        <w:tc>
          <w:tcPr>
            <w:tcW w:w="1134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省农科院</w:t>
            </w:r>
          </w:p>
        </w:tc>
        <w:tc>
          <w:tcPr>
            <w:tcW w:w="1275" w:type="dxa"/>
            <w:vAlign w:val="center"/>
          </w:tcPr>
          <w:p w:rsidR="006C4D62" w:rsidRPr="00220FC7" w:rsidRDefault="006C4D62" w:rsidP="007B1938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SG20181045</w:t>
            </w:r>
          </w:p>
        </w:tc>
      </w:tr>
    </w:tbl>
    <w:p w:rsidR="006C4D62" w:rsidRPr="00220FC7" w:rsidRDefault="006C4D62" w:rsidP="006C4D62">
      <w:pPr>
        <w:spacing w:line="300" w:lineRule="exact"/>
        <w:jc w:val="center"/>
        <w:rPr>
          <w:rFonts w:ascii="等线" w:eastAsia="等线" w:hAnsi="等线" w:cs="Times New Roman"/>
          <w:b/>
          <w:bCs/>
          <w:kern w:val="2"/>
          <w:sz w:val="21"/>
          <w:szCs w:val="22"/>
        </w:rPr>
      </w:pPr>
    </w:p>
    <w:p w:rsidR="00EA36D0" w:rsidRDefault="00EA36D0" w:rsidP="006C4D62">
      <w:bookmarkStart w:id="0" w:name="_GoBack"/>
      <w:bookmarkEnd w:id="0"/>
    </w:p>
    <w:sectPr w:rsidR="00EA36D0" w:rsidSect="006C4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62"/>
    <w:rsid w:val="006C4D62"/>
    <w:rsid w:val="00E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A092"/>
  <w15:chartTrackingRefBased/>
  <w15:docId w15:val="{B7E4174E-98DC-475D-86A3-3447817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6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C4D6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2019-02-27T03:43:00Z</dcterms:created>
  <dcterms:modified xsi:type="dcterms:W3CDTF">2019-02-27T03:44:00Z</dcterms:modified>
</cp:coreProperties>
</file>