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cs="宋体"/>
          <w:b/>
          <w:sz w:val="44"/>
          <w:szCs w:val="44"/>
        </w:rPr>
      </w:pPr>
      <w:r>
        <w:rPr>
          <w:rFonts w:hint="eastAsia" w:ascii="方正小标宋简体" w:eastAsia="方正小标宋简体"/>
          <w:spacing w:val="-10"/>
          <w:sz w:val="44"/>
          <w:szCs w:val="44"/>
        </w:rPr>
        <w:t>河北省水资源研究与水利技术试验推广中心2023年公开招聘工作人员公告</w:t>
      </w:r>
    </w:p>
    <w:p>
      <w:pPr>
        <w:ind w:firstLine="632" w:firstLineChars="200"/>
        <w:rPr>
          <w:rFonts w:ascii="仿宋" w:hAnsi="仿宋" w:eastAsia="仿宋"/>
          <w:sz w:val="32"/>
          <w:szCs w:val="32"/>
        </w:rPr>
      </w:pP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根据《河北省事业单位公开招聘工作人员暂行办法》，经省人力资源和社会保障厅批准，河北省水利厅河北省水资源研究与水利技术试验推广中心2023年拟面向社会公开招聘工作人员6名。现将有关事项公告如下：</w:t>
      </w:r>
    </w:p>
    <w:p>
      <w:pPr>
        <w:spacing w:line="580" w:lineRule="exact"/>
        <w:ind w:firstLine="632" w:firstLineChars="200"/>
        <w:rPr>
          <w:rFonts w:ascii="黑体" w:hAnsi="黑体" w:eastAsia="黑体"/>
          <w:snapToGrid w:val="0"/>
          <w:kern w:val="0"/>
          <w:sz w:val="32"/>
          <w:szCs w:val="32"/>
        </w:rPr>
      </w:pPr>
      <w:r>
        <w:rPr>
          <w:rFonts w:hint="eastAsia" w:ascii="黑体" w:hAnsi="黑体" w:eastAsia="黑体"/>
          <w:snapToGrid w:val="0"/>
          <w:kern w:val="0"/>
          <w:sz w:val="32"/>
          <w:szCs w:val="32"/>
        </w:rPr>
        <w:t>一、招聘单位基本情况</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招聘单位：河北省水资源研究与水利技术试验推广中心。</w:t>
      </w:r>
    </w:p>
    <w:p>
      <w:pPr>
        <w:spacing w:line="580" w:lineRule="exact"/>
        <w:ind w:firstLine="632" w:firstLineChars="200"/>
        <w:rPr>
          <w:rFonts w:ascii="仿宋_GB2312" w:hAnsi="仿宋_GB2312" w:eastAsia="仿宋_GB2312" w:cs="仿宋"/>
          <w:snapToGrid w:val="0"/>
          <w:kern w:val="0"/>
          <w:sz w:val="32"/>
          <w:szCs w:val="32"/>
        </w:rPr>
      </w:pPr>
      <w:r>
        <w:rPr>
          <w:rFonts w:hint="eastAsia" w:ascii="仿宋" w:hAnsi="仿宋" w:eastAsia="仿宋"/>
          <w:snapToGrid w:val="0"/>
          <w:kern w:val="0"/>
          <w:sz w:val="32"/>
          <w:szCs w:val="32"/>
        </w:rPr>
        <w:t>主要职责：承担节约用水管理和水资源开发利用、配置、管理、保护、监控以及节约用水、水资源管理信息发布的技术支撑工作；承担节约用水和水资源保护、管理、监控、开发利用、配置以及水土保持、农村水利工作的验收及考核的技术支撑工作；开展节约用水、节水型社会建设和节水评价等研究、推广和服务及用水评估技术支撑工作；开展水资源保护、河湖水生态保护与修复技术研究、推广和服务；开展水资源评价、开发利用及优化配置技术研究、推广和服务；开展规划、建设项目水资源论证和水权水价、水资源税研究与技术服务；开展水土保持技术研究、推广和服务；开展水土流失调查与监测及建设项目水土保持方案编制、监测和验收技术服务；开展水利信息化及灌溉预报技术研究、推广和服务；开展农作物需水规律和需水量试验研究，开展农作物高效节水灌溉制度、先进灌溉技术试验研究与推广；开展农田灌溉排水及农村饮水安全技术研究、推广和服务；开展遥感技术在水利方面的应用研究和推广。</w:t>
      </w:r>
    </w:p>
    <w:p>
      <w:pPr>
        <w:spacing w:line="580" w:lineRule="exact"/>
        <w:ind w:firstLine="632" w:firstLineChars="200"/>
        <w:rPr>
          <w:rFonts w:ascii="黑体" w:hAnsi="黑体" w:eastAsia="黑体"/>
          <w:snapToGrid w:val="0"/>
          <w:kern w:val="0"/>
          <w:sz w:val="32"/>
          <w:szCs w:val="32"/>
        </w:rPr>
      </w:pPr>
      <w:r>
        <w:rPr>
          <w:rFonts w:hint="eastAsia" w:ascii="黑体" w:hAnsi="黑体" w:eastAsia="黑体"/>
          <w:snapToGrid w:val="0"/>
          <w:kern w:val="0"/>
          <w:sz w:val="32"/>
          <w:szCs w:val="32"/>
        </w:rPr>
        <w:t>二、招聘原则</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坚持德才兼备，贯彻民主、公开、竞争、择优的原则，实行公开招聘，在考试、考察的基础上择优聘用。</w:t>
      </w:r>
    </w:p>
    <w:p>
      <w:pPr>
        <w:spacing w:line="580" w:lineRule="exact"/>
        <w:ind w:firstLine="632" w:firstLineChars="200"/>
        <w:rPr>
          <w:rFonts w:ascii="黑体" w:hAnsi="黑体" w:eastAsia="黑体"/>
          <w:snapToGrid w:val="0"/>
          <w:kern w:val="0"/>
          <w:sz w:val="32"/>
          <w:szCs w:val="32"/>
        </w:rPr>
      </w:pPr>
      <w:r>
        <w:rPr>
          <w:rFonts w:hint="eastAsia" w:ascii="黑体" w:hAnsi="黑体" w:eastAsia="黑体"/>
          <w:snapToGrid w:val="0"/>
          <w:kern w:val="0"/>
          <w:sz w:val="32"/>
          <w:szCs w:val="32"/>
        </w:rPr>
        <w:t>三、招聘方式</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本次招聘采取统一招聘方式。</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按照制定招聘方案、发布招聘公告、报名及资格审查、考试、考察、体检、拟聘人员公示、办理聘用手续、订立聘用合同等步骤进行。</w:t>
      </w:r>
    </w:p>
    <w:p>
      <w:pPr>
        <w:spacing w:line="580" w:lineRule="exact"/>
        <w:ind w:firstLine="632" w:firstLineChars="200"/>
        <w:rPr>
          <w:rFonts w:ascii="黑体" w:hAnsi="黑体" w:eastAsia="黑体"/>
          <w:snapToGrid w:val="0"/>
          <w:kern w:val="0"/>
          <w:sz w:val="32"/>
          <w:szCs w:val="32"/>
        </w:rPr>
      </w:pPr>
      <w:r>
        <w:rPr>
          <w:rFonts w:hint="eastAsia" w:ascii="黑体" w:hAnsi="黑体" w:eastAsia="黑体"/>
          <w:snapToGrid w:val="0"/>
          <w:kern w:val="0"/>
          <w:sz w:val="32"/>
          <w:szCs w:val="32"/>
        </w:rPr>
        <w:t>四、招聘条件、岗位、人数</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（一）应聘人员应具备以下基本条件：</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1.具有中华人民共和国国籍。</w:t>
      </w:r>
    </w:p>
    <w:p>
      <w:pPr>
        <w:spacing w:line="580" w:lineRule="exact"/>
        <w:ind w:firstLine="632" w:firstLineChars="200"/>
        <w:rPr>
          <w:rFonts w:ascii="仿宋" w:hAnsi="仿宋" w:eastAsia="仿宋"/>
          <w:snapToGrid w:val="0"/>
          <w:color w:val="FF0000"/>
          <w:kern w:val="0"/>
          <w:sz w:val="32"/>
          <w:szCs w:val="32"/>
        </w:rPr>
      </w:pPr>
      <w:r>
        <w:rPr>
          <w:rFonts w:hint="eastAsia" w:ascii="仿宋" w:hAnsi="仿宋" w:eastAsia="仿宋"/>
          <w:snapToGrid w:val="0"/>
          <w:kern w:val="0"/>
          <w:sz w:val="32"/>
          <w:szCs w:val="32"/>
        </w:rPr>
        <w:t>2.</w:t>
      </w:r>
      <w:r>
        <w:rPr>
          <w:rFonts w:ascii="仿宋" w:hAnsi="仿宋" w:eastAsia="仿宋"/>
          <w:snapToGrid w:val="0"/>
          <w:kern w:val="0"/>
          <w:sz w:val="32"/>
          <w:szCs w:val="32"/>
        </w:rPr>
        <w:t>18</w:t>
      </w:r>
      <w:r>
        <w:rPr>
          <w:rFonts w:hint="eastAsia" w:ascii="仿宋" w:hAnsi="仿宋" w:eastAsia="仿宋"/>
          <w:snapToGrid w:val="0"/>
          <w:kern w:val="0"/>
          <w:sz w:val="32"/>
          <w:szCs w:val="32"/>
        </w:rPr>
        <w:t>-</w:t>
      </w:r>
      <w:r>
        <w:rPr>
          <w:rFonts w:ascii="仿宋" w:hAnsi="仿宋" w:eastAsia="仿宋"/>
          <w:snapToGrid w:val="0"/>
          <w:kern w:val="0"/>
          <w:sz w:val="32"/>
          <w:szCs w:val="32"/>
        </w:rPr>
        <w:t>35周岁</w:t>
      </w:r>
      <w:r>
        <w:rPr>
          <w:rFonts w:hint="eastAsia" w:ascii="仿宋" w:hAnsi="仿宋" w:eastAsia="仿宋"/>
          <w:snapToGrid w:val="0"/>
          <w:kern w:val="0"/>
          <w:sz w:val="32"/>
          <w:szCs w:val="32"/>
        </w:rPr>
        <w:t>（1987年</w:t>
      </w:r>
      <w:r>
        <w:rPr>
          <w:rFonts w:hint="eastAsia" w:ascii="仿宋" w:hAnsi="仿宋" w:eastAsia="仿宋"/>
          <w:snapToGrid w:val="0"/>
          <w:kern w:val="0"/>
          <w:sz w:val="32"/>
          <w:szCs w:val="32"/>
          <w:lang w:val="en-US" w:eastAsia="zh-CN"/>
        </w:rPr>
        <w:t>6</w:t>
      </w:r>
      <w:r>
        <w:rPr>
          <w:rFonts w:hint="eastAsia" w:ascii="仿宋" w:hAnsi="仿宋" w:eastAsia="仿宋"/>
          <w:snapToGrid w:val="0"/>
          <w:kern w:val="0"/>
          <w:sz w:val="32"/>
          <w:szCs w:val="32"/>
        </w:rPr>
        <w:t>月</w:t>
      </w:r>
      <w:r>
        <w:rPr>
          <w:rFonts w:hint="eastAsia" w:ascii="仿宋" w:hAnsi="仿宋" w:eastAsia="仿宋"/>
          <w:snapToGrid w:val="0"/>
          <w:kern w:val="0"/>
          <w:sz w:val="32"/>
          <w:szCs w:val="32"/>
          <w:lang w:val="en-US" w:eastAsia="zh-CN"/>
        </w:rPr>
        <w:t>5</w:t>
      </w:r>
      <w:r>
        <w:rPr>
          <w:rFonts w:hint="eastAsia" w:ascii="仿宋" w:hAnsi="仿宋" w:eastAsia="仿宋"/>
          <w:snapToGrid w:val="0"/>
          <w:kern w:val="0"/>
          <w:sz w:val="32"/>
          <w:szCs w:val="32"/>
        </w:rPr>
        <w:t>日至2005年</w:t>
      </w:r>
      <w:r>
        <w:rPr>
          <w:rFonts w:hint="eastAsia" w:ascii="仿宋" w:hAnsi="仿宋" w:eastAsia="仿宋"/>
          <w:snapToGrid w:val="0"/>
          <w:kern w:val="0"/>
          <w:sz w:val="32"/>
          <w:szCs w:val="32"/>
          <w:lang w:val="en-US" w:eastAsia="zh-CN"/>
        </w:rPr>
        <w:t>6</w:t>
      </w:r>
      <w:r>
        <w:rPr>
          <w:rFonts w:hint="eastAsia" w:ascii="仿宋" w:hAnsi="仿宋" w:eastAsia="仿宋"/>
          <w:snapToGrid w:val="0"/>
          <w:kern w:val="0"/>
          <w:sz w:val="32"/>
          <w:szCs w:val="32"/>
        </w:rPr>
        <w:t>月</w:t>
      </w:r>
      <w:r>
        <w:rPr>
          <w:rFonts w:hint="eastAsia" w:ascii="仿宋" w:hAnsi="仿宋" w:eastAsia="仿宋"/>
          <w:snapToGrid w:val="0"/>
          <w:kern w:val="0"/>
          <w:sz w:val="32"/>
          <w:szCs w:val="32"/>
          <w:lang w:val="en-US" w:eastAsia="zh-CN"/>
        </w:rPr>
        <w:t>5</w:t>
      </w:r>
      <w:r>
        <w:rPr>
          <w:rFonts w:hint="eastAsia" w:ascii="仿宋" w:hAnsi="仿宋" w:eastAsia="仿宋"/>
          <w:snapToGrid w:val="0"/>
          <w:kern w:val="0"/>
          <w:sz w:val="32"/>
          <w:szCs w:val="32"/>
        </w:rPr>
        <w:t>日期间出生）。博士研究生年龄可放宽到40周岁以下（1982年</w:t>
      </w:r>
      <w:r>
        <w:rPr>
          <w:rFonts w:hint="eastAsia" w:ascii="仿宋" w:hAnsi="仿宋" w:eastAsia="仿宋"/>
          <w:snapToGrid w:val="0"/>
          <w:kern w:val="0"/>
          <w:sz w:val="32"/>
          <w:szCs w:val="32"/>
          <w:lang w:val="en-US" w:eastAsia="zh-CN"/>
        </w:rPr>
        <w:t>6</w:t>
      </w:r>
      <w:r>
        <w:rPr>
          <w:rFonts w:hint="eastAsia" w:ascii="仿宋" w:hAnsi="仿宋" w:eastAsia="仿宋"/>
          <w:snapToGrid w:val="0"/>
          <w:kern w:val="0"/>
          <w:sz w:val="32"/>
          <w:szCs w:val="32"/>
        </w:rPr>
        <w:t>月</w:t>
      </w:r>
      <w:r>
        <w:rPr>
          <w:rFonts w:hint="eastAsia" w:ascii="仿宋" w:hAnsi="仿宋" w:eastAsia="仿宋"/>
          <w:snapToGrid w:val="0"/>
          <w:kern w:val="0"/>
          <w:sz w:val="32"/>
          <w:szCs w:val="32"/>
          <w:lang w:val="en-US" w:eastAsia="zh-CN"/>
        </w:rPr>
        <w:t>5</w:t>
      </w:r>
      <w:r>
        <w:rPr>
          <w:rFonts w:hint="eastAsia" w:ascii="仿宋" w:hAnsi="仿宋" w:eastAsia="仿宋"/>
          <w:snapToGrid w:val="0"/>
          <w:kern w:val="0"/>
          <w:sz w:val="32"/>
          <w:szCs w:val="32"/>
        </w:rPr>
        <w:t>日以后出生）。</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3.拥护中华人民共和国宪法。</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4.具有良好的品行。</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5.具有符合岗位要求的工作能力。</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6.具有正常履行职责的身体条件。</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7.具备报考岗位所要求的其他资格条件。</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（二）招聘人数和岗位条件：</w:t>
      </w:r>
    </w:p>
    <w:p>
      <w:pPr>
        <w:spacing w:line="580" w:lineRule="exact"/>
        <w:ind w:firstLine="632" w:firstLineChars="200"/>
        <w:rPr>
          <w:rFonts w:hint="eastAsia" w:ascii="仿宋" w:hAnsi="仿宋" w:eastAsia="仿宋"/>
          <w:snapToGrid w:val="0"/>
          <w:color w:val="FF0000"/>
          <w:kern w:val="0"/>
          <w:sz w:val="32"/>
          <w:szCs w:val="32"/>
        </w:rPr>
      </w:pPr>
      <w:r>
        <w:rPr>
          <w:rFonts w:hint="eastAsia" w:ascii="仿宋" w:hAnsi="仿宋" w:eastAsia="仿宋"/>
          <w:snapToGrid w:val="0"/>
          <w:kern w:val="0"/>
          <w:sz w:val="32"/>
          <w:szCs w:val="32"/>
        </w:rPr>
        <w:t>2023年河北省水资源研究与水利技术试验推广中心拟公开招聘工作人员6名，其中专业技术岗位人员6名。具体招聘人数和岗位条件详见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hint="eastAsia" w:ascii="仿宋" w:hAnsi="仿宋" w:eastAsia="仿宋"/>
          <w:snapToGrid w:val="0"/>
          <w:kern w:val="0"/>
          <w:sz w:val="32"/>
          <w:szCs w:val="32"/>
        </w:rPr>
        <w:t>，其中专业参考教育部《授予博士、硕士学位和培养研究生的学科、专业目录》、《普通高等学校本科专业目录》、《普通高等学校高职高专专业参考目录（试行）》等设置。</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本次招聘全部岗位用于专项招聘“高校毕业生”，包括以下人员：</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（1）纳入国家统招计划、被普通高等院校录取、持有《普通高校毕业就业协议书》的2023年高校毕业生。</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（3）参加“服务基层项目”前无工作经历，服务期满且考核合格后2年内未落实工作单位的人员。</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（4）普通高等院校在校生或毕业当年入伍，退役后（含复学毕业）2年内未落实工作单位的退役士兵。</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（5）2023年取得国（境）外学位并完成教育部门学历认证的留学回国人员，以及2021年、2022年取得国（境）外学位并完成教育部门学历认证且未落实工作单位的留学回国人员。</w:t>
      </w:r>
    </w:p>
    <w:p>
      <w:pPr>
        <w:spacing w:line="580" w:lineRule="exact"/>
        <w:ind w:firstLine="636"/>
        <w:rPr>
          <w:rFonts w:ascii="仿宋" w:hAnsi="仿宋" w:eastAsia="仿宋"/>
          <w:snapToGrid w:val="0"/>
          <w:kern w:val="0"/>
          <w:sz w:val="32"/>
          <w:szCs w:val="32"/>
        </w:rPr>
      </w:pPr>
      <w:r>
        <w:rPr>
          <w:rFonts w:hint="eastAsia" w:ascii="仿宋" w:hAnsi="仿宋" w:eastAsia="仿宋"/>
          <w:snapToGrid w:val="0"/>
          <w:kern w:val="0"/>
          <w:sz w:val="32"/>
          <w:szCs w:val="32"/>
        </w:rPr>
        <w:t>符合招聘条件的港澳台居民，均可报名应聘相应岗位，需取得祖国大陆承认的学历。</w:t>
      </w:r>
    </w:p>
    <w:p>
      <w:pPr>
        <w:spacing w:line="580" w:lineRule="exact"/>
        <w:ind w:firstLine="636"/>
        <w:rPr>
          <w:rFonts w:ascii="仿宋" w:hAnsi="仿宋" w:eastAsia="仿宋"/>
          <w:snapToGrid w:val="0"/>
          <w:kern w:val="0"/>
          <w:sz w:val="32"/>
          <w:szCs w:val="32"/>
        </w:rPr>
      </w:pPr>
      <w:r>
        <w:rPr>
          <w:rFonts w:ascii="仿宋" w:hAnsi="仿宋" w:eastAsia="仿宋"/>
          <w:snapToGrid w:val="0"/>
          <w:kern w:val="0"/>
          <w:sz w:val="32"/>
          <w:szCs w:val="32"/>
        </w:rPr>
        <w:t>现役军人、试用期内的公务员</w:t>
      </w:r>
      <w:r>
        <w:rPr>
          <w:rFonts w:hint="eastAsia" w:ascii="仿宋" w:hAnsi="仿宋" w:eastAsia="仿宋"/>
          <w:snapToGrid w:val="0"/>
          <w:kern w:val="0"/>
          <w:sz w:val="32"/>
          <w:szCs w:val="32"/>
        </w:rPr>
        <w:t>和试用期内的事业单位工作人员</w:t>
      </w:r>
      <w:r>
        <w:rPr>
          <w:rFonts w:ascii="仿宋" w:hAnsi="仿宋" w:eastAsia="仿宋"/>
          <w:snapToGrid w:val="0"/>
          <w:kern w:val="0"/>
          <w:sz w:val="32"/>
          <w:szCs w:val="32"/>
        </w:rPr>
        <w:t>、</w:t>
      </w:r>
      <w:r>
        <w:rPr>
          <w:rFonts w:hint="eastAsia" w:ascii="仿宋" w:hAnsi="仿宋" w:eastAsia="仿宋"/>
          <w:snapToGrid w:val="0"/>
          <w:kern w:val="0"/>
          <w:sz w:val="32"/>
          <w:szCs w:val="32"/>
        </w:rPr>
        <w:t>未满最低服务年限或未满约定最低服务期限的人员、</w:t>
      </w:r>
      <w:r>
        <w:rPr>
          <w:rFonts w:ascii="仿宋" w:hAnsi="仿宋" w:eastAsia="仿宋"/>
          <w:snapToGrid w:val="0"/>
          <w:kern w:val="0"/>
          <w:sz w:val="32"/>
          <w:szCs w:val="32"/>
        </w:rPr>
        <w:t>在读的非应届毕业生</w:t>
      </w:r>
      <w:r>
        <w:rPr>
          <w:rFonts w:hint="eastAsia" w:ascii="仿宋" w:hAnsi="仿宋" w:eastAsia="仿宋"/>
          <w:snapToGrid w:val="0"/>
          <w:kern w:val="0"/>
          <w:sz w:val="32"/>
          <w:szCs w:val="32"/>
        </w:rPr>
        <w:t>，</w:t>
      </w:r>
      <w:r>
        <w:rPr>
          <w:rFonts w:ascii="仿宋" w:hAnsi="仿宋" w:eastAsia="仿宋"/>
          <w:snapToGrid w:val="0"/>
          <w:kern w:val="0"/>
          <w:sz w:val="32"/>
          <w:szCs w:val="32"/>
        </w:rPr>
        <w:t>不在招聘范围。</w:t>
      </w:r>
    </w:p>
    <w:p>
      <w:pPr>
        <w:spacing w:line="580" w:lineRule="exact"/>
        <w:ind w:firstLine="636"/>
        <w:rPr>
          <w:rFonts w:ascii="仿宋" w:hAnsi="仿宋" w:eastAsia="仿宋"/>
          <w:snapToGrid w:val="0"/>
          <w:kern w:val="0"/>
          <w:sz w:val="32"/>
          <w:szCs w:val="32"/>
        </w:rPr>
      </w:pPr>
      <w:r>
        <w:rPr>
          <w:rFonts w:hint="eastAsia" w:ascii="仿宋" w:hAnsi="仿宋" w:eastAsia="仿宋"/>
          <w:snapToGrid w:val="0"/>
          <w:kern w:val="0"/>
          <w:sz w:val="32"/>
          <w:szCs w:val="32"/>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spacing w:line="580" w:lineRule="exact"/>
        <w:ind w:firstLine="636"/>
        <w:rPr>
          <w:rFonts w:ascii="仿宋" w:hAnsi="仿宋" w:eastAsia="仿宋" w:cs="仿宋"/>
          <w:snapToGrid w:val="0"/>
          <w:kern w:val="0"/>
          <w:sz w:val="32"/>
          <w:szCs w:val="32"/>
        </w:rPr>
      </w:pPr>
      <w:r>
        <w:rPr>
          <w:rFonts w:hint="eastAsia" w:ascii="仿宋" w:hAnsi="仿宋" w:eastAsia="仿宋"/>
          <w:snapToGrid w:val="0"/>
          <w:kern w:val="0"/>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spacing w:line="580" w:lineRule="exact"/>
        <w:ind w:firstLine="632" w:firstLineChars="200"/>
        <w:rPr>
          <w:rFonts w:ascii="黑体" w:hAnsi="黑体" w:eastAsia="黑体"/>
          <w:snapToGrid w:val="0"/>
          <w:kern w:val="0"/>
          <w:sz w:val="32"/>
          <w:szCs w:val="32"/>
        </w:rPr>
      </w:pPr>
      <w:r>
        <w:rPr>
          <w:rFonts w:hint="eastAsia" w:ascii="黑体" w:hAnsi="黑体" w:eastAsia="黑体"/>
          <w:snapToGrid w:val="0"/>
          <w:kern w:val="0"/>
          <w:sz w:val="32"/>
          <w:szCs w:val="32"/>
        </w:rPr>
        <w:t>五、招聘程序</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通过河北人社网（https://rst.hebei.gov.cn/）、</w:t>
      </w:r>
      <w:r>
        <w:rPr>
          <w:rFonts w:ascii="仿宋" w:hAnsi="仿宋" w:eastAsia="仿宋"/>
          <w:snapToGrid w:val="0"/>
          <w:kern w:val="0"/>
          <w:sz w:val="32"/>
          <w:szCs w:val="32"/>
        </w:rPr>
        <w:t>河北省水利</w:t>
      </w:r>
      <w:r>
        <w:rPr>
          <w:rFonts w:hint="eastAsia" w:ascii="仿宋" w:hAnsi="仿宋" w:eastAsia="仿宋"/>
          <w:snapToGrid w:val="0"/>
          <w:kern w:val="0"/>
          <w:sz w:val="32"/>
          <w:szCs w:val="32"/>
        </w:rPr>
        <w:t>厅网站(</w:t>
      </w:r>
      <w:r>
        <w:rPr>
          <w:rFonts w:ascii="仿宋" w:hAnsi="仿宋" w:eastAsia="仿宋"/>
          <w:snapToGrid w:val="0"/>
          <w:kern w:val="0"/>
          <w:sz w:val="32"/>
          <w:szCs w:val="32"/>
        </w:rPr>
        <w:t>http://slt.hebei.gov.cn/</w:t>
      </w:r>
      <w:r>
        <w:rPr>
          <w:rFonts w:hint="eastAsia" w:ascii="仿宋" w:hAnsi="仿宋" w:eastAsia="仿宋"/>
          <w:snapToGrid w:val="0"/>
          <w:kern w:val="0"/>
          <w:sz w:val="32"/>
          <w:szCs w:val="32"/>
        </w:rPr>
        <w:t>)面向社会公开发布招聘信息。</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（一）报名和资格审查</w:t>
      </w:r>
    </w:p>
    <w:p>
      <w:pPr>
        <w:spacing w:line="580" w:lineRule="exact"/>
        <w:ind w:firstLine="632" w:firstLineChars="200"/>
        <w:rPr>
          <w:rFonts w:ascii="仿宋" w:hAnsi="仿宋" w:eastAsia="仿宋"/>
          <w:snapToGrid w:val="0"/>
          <w:color w:val="FF0000"/>
          <w:kern w:val="0"/>
          <w:sz w:val="32"/>
          <w:szCs w:val="32"/>
        </w:rPr>
      </w:pPr>
      <w:r>
        <w:rPr>
          <w:rFonts w:hint="eastAsia" w:ascii="仿宋" w:hAnsi="仿宋" w:eastAsia="仿宋"/>
          <w:snapToGrid w:val="0"/>
          <w:kern w:val="0"/>
          <w:sz w:val="32"/>
          <w:szCs w:val="32"/>
        </w:rPr>
        <w:t>1.网上报名。报名网址：河北省人事考试网（www.hebpta.com.cn）。报名程序、方法、要求等请查阅《河北省省直事业单位2023年公开招聘工作人员公告》，不接收其他方式报名。</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2.开考比例：岗位报考人数与招聘人数的比例不低于3：1，报名人数达不到开考比例的，减少该岗位招聘人数或取消该岗位招聘计划。</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3.准考证发放：由考生按照《河北省省直事业单位2023年公开招聘工作人员公告》自行下载打印。</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（二）笔试</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笔试由省委组织部、省人力资源和社会保障厅统一组织实施，时间、地点、考试内容、笔试成绩查询方式等相关信息见《河北省省直事业单位2023年公开招聘工作人员公告》。</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（三）面试</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1.面试人选确定。依据笔试成绩从高分到低分按计划招聘人数与进入面试人选1：3的比例确定面试人选，比例内末位笔试总成绩并列的都进入面试。</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2.面试时间和地点：另行通知（电话或短信，请考生保持所留联系电话畅通）。</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保留小数点后2位）。面试成绩当天在河北省水资源研究与水利技术试验推广中心公示栏张贴和河北省水利厅网站(</w:t>
      </w:r>
      <w:r>
        <w:rPr>
          <w:rFonts w:ascii="仿宋" w:hAnsi="仿宋" w:eastAsia="仿宋"/>
          <w:snapToGrid w:val="0"/>
          <w:kern w:val="0"/>
          <w:sz w:val="32"/>
          <w:szCs w:val="32"/>
        </w:rPr>
        <w:t>http://slt.hebei.gov.cn/</w:t>
      </w:r>
      <w:r>
        <w:rPr>
          <w:rFonts w:hint="eastAsia" w:ascii="仿宋" w:hAnsi="仿宋" w:eastAsia="仿宋"/>
          <w:snapToGrid w:val="0"/>
          <w:kern w:val="0"/>
          <w:sz w:val="32"/>
          <w:szCs w:val="32"/>
        </w:rPr>
        <w:t>)公布。</w:t>
      </w:r>
    </w:p>
    <w:p>
      <w:pPr>
        <w:spacing w:line="580" w:lineRule="exact"/>
        <w:ind w:firstLine="632" w:firstLineChars="200"/>
        <w:rPr>
          <w:rFonts w:ascii="仿宋" w:hAnsi="仿宋" w:eastAsia="仿宋"/>
          <w:snapToGrid w:val="0"/>
          <w:color w:val="0000FF"/>
          <w:kern w:val="0"/>
          <w:sz w:val="32"/>
          <w:szCs w:val="32"/>
          <w:u w:val="single"/>
        </w:rPr>
      </w:pPr>
      <w:r>
        <w:rPr>
          <w:rFonts w:hint="eastAsia" w:ascii="仿宋" w:hAnsi="仿宋" w:eastAsia="仿宋"/>
          <w:snapToGrid w:val="0"/>
          <w:kern w:val="0"/>
          <w:sz w:val="32"/>
          <w:szCs w:val="32"/>
        </w:rPr>
        <w:t>4.资格复审。面试前，由招聘单位对参加面试人员进行资格条件复审。资格条件复审时，面试人员应按照招聘岗位资格条件要求提供</w:t>
      </w:r>
      <w:r>
        <w:fldChar w:fldCharType="begin"/>
      </w:r>
      <w:r>
        <w:instrText xml:space="preserve"> HYPERLINK "mailto:内将个人身份证、笔试准考证、毕业证、学历学位证、《大中专毕业生就业协议书》和有关证明材料的扫描件发邮箱（hning75@163.com" </w:instrText>
      </w:r>
      <w:r>
        <w:fldChar w:fldCharType="separate"/>
      </w:r>
      <w:r>
        <w:rPr>
          <w:rStyle w:val="10"/>
          <w:rFonts w:hint="eastAsia" w:ascii="仿宋" w:hAnsi="仿宋" w:eastAsia="仿宋"/>
          <w:snapToGrid w:val="0"/>
          <w:color w:val="auto"/>
          <w:kern w:val="0"/>
          <w:sz w:val="32"/>
          <w:szCs w:val="32"/>
          <w:u w:val="none"/>
        </w:rPr>
        <w:t>本人身份证、笔试准考证、毕业证、学位证、资格证书和有关材料原件及复印件</w:t>
      </w:r>
      <w:r>
        <w:rPr>
          <w:rStyle w:val="10"/>
          <w:rFonts w:hint="eastAsia" w:ascii="仿宋" w:hAnsi="仿宋" w:eastAsia="仿宋"/>
          <w:snapToGrid w:val="0"/>
          <w:color w:val="auto"/>
          <w:kern w:val="0"/>
          <w:sz w:val="32"/>
          <w:szCs w:val="32"/>
          <w:u w:val="none"/>
        </w:rPr>
        <w:fldChar w:fldCharType="end"/>
      </w:r>
      <w:r>
        <w:rPr>
          <w:rFonts w:hint="eastAsia" w:ascii="仿宋" w:hAnsi="仿宋" w:eastAsia="仿宋"/>
          <w:snapToGrid w:val="0"/>
          <w:kern w:val="0"/>
          <w:sz w:val="32"/>
          <w:szCs w:val="32"/>
        </w:rPr>
        <w:t>。经复审不符合报名资格条件的，取消面试人选资格。在笔试成绩</w:t>
      </w:r>
      <w:r>
        <w:rPr>
          <w:rFonts w:hint="eastAsia" w:ascii="仿宋" w:hAnsi="仿宋" w:eastAsia="仿宋"/>
          <w:snapToGrid w:val="0"/>
          <w:color w:val="000000"/>
          <w:kern w:val="0"/>
          <w:sz w:val="32"/>
          <w:szCs w:val="32"/>
        </w:rPr>
        <w:t>最低合格分数线以上</w:t>
      </w:r>
      <w:r>
        <w:rPr>
          <w:rFonts w:hint="eastAsia" w:ascii="仿宋" w:hAnsi="仿宋" w:eastAsia="仿宋"/>
          <w:snapToGrid w:val="0"/>
          <w:kern w:val="0"/>
          <w:sz w:val="32"/>
          <w:szCs w:val="32"/>
        </w:rPr>
        <w:t>报考同一岗位的人员中从高分到低分依次递补。</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5.总成绩合成。面试结束后，按笔试成绩、面试成绩两部分计算考试总成绩，总成绩满分100分，最低合格分数线60分。总成绩=笔试成绩÷2×50%+面试成绩×50%。计算考生成绩时，保留小数点后两位。</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（四）体检、考察</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根据考生考试总成绩，按照1：1的比例在最低合格线以上人员中从高分到低分确定参加体检人选。如比例内末位考生考试总成绩相同，按以下顺序确定体检人选：退役士兵，烈士子女或配偶，残疾人，面试成绩较高者。体检工作由河北省水资源研究与水利技术试验推广中心统一组织，体检费用自理。体检参照现行公务员录用体检标准执行。</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体检合格的，由河北省水资源研究与水利技术试验推广中心对其思想政治表现、道德品质、业务能力、工作实绩等情况进行考察，并对其资格条件进行复查。体检、考察不合格的，取消拟聘人选资格，并从最低合格分数线以上报考同一岗位的人员中从高分到低分依次递补。</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（五）公示</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经考察、体检合格的，确定为拟聘用人选，在河北人社网（https://rst.hebei.gov.cn/）、河北省水利厅网站 (</w:t>
      </w:r>
      <w:r>
        <w:rPr>
          <w:rFonts w:ascii="仿宋" w:hAnsi="仿宋" w:eastAsia="仿宋"/>
          <w:snapToGrid w:val="0"/>
          <w:kern w:val="0"/>
          <w:sz w:val="32"/>
          <w:szCs w:val="32"/>
        </w:rPr>
        <w:t>http://slt.hebei.gov.cn/</w:t>
      </w:r>
      <w:r>
        <w:rPr>
          <w:rFonts w:hint="eastAsia" w:ascii="仿宋" w:hAnsi="仿宋" w:eastAsia="仿宋"/>
          <w:snapToGrid w:val="0"/>
          <w:kern w:val="0"/>
          <w:sz w:val="32"/>
          <w:szCs w:val="32"/>
        </w:rPr>
        <w:t>)、河北省水资源研究与水利技术试验推广中心公示栏进行公示，公示期7个工作日。</w:t>
      </w:r>
    </w:p>
    <w:p>
      <w:pPr>
        <w:spacing w:line="580" w:lineRule="exact"/>
        <w:ind w:firstLine="632" w:firstLineChars="200"/>
        <w:rPr>
          <w:rFonts w:ascii="仿宋" w:hAnsi="仿宋" w:eastAsia="仿宋"/>
          <w:b/>
          <w:snapToGrid w:val="0"/>
          <w:kern w:val="0"/>
          <w:sz w:val="32"/>
          <w:szCs w:val="32"/>
        </w:rPr>
      </w:pPr>
      <w:r>
        <w:rPr>
          <w:rFonts w:hint="eastAsia" w:ascii="仿宋" w:hAnsi="仿宋" w:eastAsia="仿宋"/>
          <w:b/>
          <w:snapToGrid w:val="0"/>
          <w:kern w:val="0"/>
          <w:sz w:val="32"/>
          <w:szCs w:val="32"/>
        </w:rPr>
        <w:t>（六）聘用</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对公示期满无异议的，按程序办理相关聘用手续，签订聘用合同。被聘用人员按相关规定实行试用期，试用期一并计算在聘用合同期限内。试用期满考核合格的，予以正式聘用，不合格的，取消聘用。</w:t>
      </w:r>
    </w:p>
    <w:p>
      <w:pPr>
        <w:spacing w:line="580" w:lineRule="exact"/>
        <w:ind w:firstLine="632" w:firstLineChars="200"/>
        <w:rPr>
          <w:rFonts w:ascii="宋体" w:hAnsi="宋体"/>
          <w:b/>
          <w:snapToGrid w:val="0"/>
          <w:kern w:val="0"/>
          <w:sz w:val="32"/>
          <w:szCs w:val="32"/>
        </w:rPr>
      </w:pPr>
      <w:r>
        <w:rPr>
          <w:rFonts w:hint="eastAsia" w:ascii="黑体" w:hAnsi="黑体" w:eastAsia="黑体"/>
          <w:snapToGrid w:val="0"/>
          <w:kern w:val="0"/>
          <w:sz w:val="32"/>
          <w:szCs w:val="32"/>
        </w:rPr>
        <w:t>六、其他事项</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通过河北人社网（https://rst.hebei.gov.cn/）面向社会公开发布招聘信息；通过河北省水利厅网站(</w:t>
      </w:r>
      <w:r>
        <w:rPr>
          <w:rFonts w:ascii="仿宋" w:hAnsi="仿宋" w:eastAsia="仿宋"/>
          <w:snapToGrid w:val="0"/>
          <w:kern w:val="0"/>
          <w:sz w:val="32"/>
          <w:szCs w:val="32"/>
        </w:rPr>
        <w:t>http://slt.hebei.gov.cn/</w:t>
      </w:r>
      <w:r>
        <w:rPr>
          <w:rFonts w:hint="eastAsia" w:ascii="仿宋" w:hAnsi="仿宋" w:eastAsia="仿宋"/>
          <w:snapToGrid w:val="0"/>
          <w:kern w:val="0"/>
          <w:sz w:val="32"/>
          <w:szCs w:val="32"/>
        </w:rPr>
        <w:t>)公布招聘过程中的面试成绩、资格复审时间和地点、面试时间和地点、体检人员名单等信息。请考生注意查看相关信息。</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对发现的违纪违规行为，按照《事业单位公开招聘违纪违规行为处理规定》（人社部令第35号）处理。</w:t>
      </w:r>
    </w:p>
    <w:p>
      <w:pPr>
        <w:spacing w:line="580" w:lineRule="exact"/>
        <w:ind w:left="2805" w:leftChars="303" w:hanging="2181" w:hangingChars="690"/>
        <w:rPr>
          <w:rFonts w:ascii="仿宋" w:hAnsi="仿宋" w:eastAsia="仿宋"/>
          <w:snapToGrid w:val="0"/>
          <w:kern w:val="0"/>
          <w:sz w:val="32"/>
          <w:szCs w:val="32"/>
        </w:rPr>
      </w:pPr>
      <w:r>
        <w:rPr>
          <w:rFonts w:hint="eastAsia" w:ascii="仿宋" w:hAnsi="仿宋" w:eastAsia="仿宋"/>
          <w:snapToGrid w:val="0"/>
          <w:kern w:val="0"/>
          <w:sz w:val="32"/>
          <w:szCs w:val="32"/>
        </w:rPr>
        <w:t>政策咨询电话：0311-80990003（省水资源研究与水利技术试验推广中心人事与科技科）</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监督举报电话</w:t>
      </w:r>
      <w:r>
        <w:rPr>
          <w:rFonts w:hint="eastAsia" w:ascii="仿宋" w:hAnsi="仿宋" w:eastAsia="仿宋"/>
          <w:snapToGrid w:val="0"/>
          <w:spacing w:val="-60"/>
          <w:kern w:val="0"/>
          <w:sz w:val="32"/>
          <w:szCs w:val="32"/>
        </w:rPr>
        <w:t>：</w:t>
      </w:r>
      <w:r>
        <w:rPr>
          <w:rFonts w:ascii="仿宋" w:hAnsi="仿宋" w:eastAsia="仿宋"/>
          <w:snapToGrid w:val="0"/>
          <w:kern w:val="0"/>
          <w:sz w:val="32"/>
          <w:szCs w:val="32"/>
        </w:rPr>
        <w:t>0311-851859</w:t>
      </w:r>
      <w:r>
        <w:rPr>
          <w:rFonts w:hint="eastAsia" w:ascii="仿宋" w:hAnsi="仿宋" w:eastAsia="仿宋"/>
          <w:snapToGrid w:val="0"/>
          <w:kern w:val="0"/>
          <w:sz w:val="32"/>
          <w:szCs w:val="32"/>
        </w:rPr>
        <w:t>09（省水利厅厅直机关纪委）</w:t>
      </w:r>
    </w:p>
    <w:p>
      <w:pPr>
        <w:spacing w:line="580" w:lineRule="exact"/>
        <w:ind w:firstLine="632" w:firstLineChars="200"/>
        <w:rPr>
          <w:rFonts w:ascii="仿宋" w:hAnsi="仿宋" w:eastAsia="仿宋"/>
          <w:snapToGrid w:val="0"/>
          <w:spacing w:val="-10"/>
          <w:kern w:val="0"/>
          <w:sz w:val="32"/>
          <w:szCs w:val="32"/>
        </w:rPr>
      </w:pPr>
      <w:r>
        <w:rPr>
          <w:rFonts w:hint="eastAsia" w:ascii="仿宋" w:hAnsi="仿宋" w:eastAsia="仿宋"/>
          <w:snapToGrid w:val="0"/>
          <w:kern w:val="0"/>
          <w:sz w:val="32"/>
          <w:szCs w:val="32"/>
        </w:rPr>
        <w:t>监督举报电话：0311-66908845(省人力资源和社会保障厅)</w:t>
      </w:r>
    </w:p>
    <w:p>
      <w:pPr>
        <w:spacing w:line="580" w:lineRule="exact"/>
        <w:ind w:firstLine="632" w:firstLineChars="200"/>
        <w:rPr>
          <w:rFonts w:ascii="仿宋" w:hAnsi="仿宋" w:eastAsia="仿宋"/>
          <w:snapToGrid w:val="0"/>
          <w:kern w:val="0"/>
          <w:sz w:val="32"/>
          <w:szCs w:val="32"/>
        </w:rPr>
      </w:pPr>
    </w:p>
    <w:p>
      <w:pPr>
        <w:spacing w:line="580" w:lineRule="exact"/>
        <w:ind w:firstLine="632" w:firstLineChars="200"/>
        <w:rPr>
          <w:rFonts w:ascii="仿宋" w:hAnsi="仿宋" w:eastAsia="仿宋"/>
          <w:snapToGrid w:val="0"/>
          <w:kern w:val="0"/>
          <w:sz w:val="32"/>
          <w:szCs w:val="32"/>
        </w:rPr>
      </w:pP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 xml:space="preserve">           河北省水资源研究与水利技术试验推广中心</w:t>
      </w:r>
    </w:p>
    <w:p>
      <w:pPr>
        <w:spacing w:line="580" w:lineRule="exact"/>
        <w:ind w:firstLine="632" w:firstLineChars="200"/>
        <w:rPr>
          <w:rFonts w:ascii="仿宋" w:hAnsi="仿宋" w:eastAsia="仿宋"/>
          <w:snapToGrid w:val="0"/>
          <w:kern w:val="0"/>
          <w:sz w:val="32"/>
          <w:szCs w:val="32"/>
        </w:rPr>
      </w:pPr>
      <w:r>
        <w:rPr>
          <w:rFonts w:hint="eastAsia" w:ascii="仿宋" w:hAnsi="仿宋" w:eastAsia="仿宋"/>
          <w:snapToGrid w:val="0"/>
          <w:kern w:val="0"/>
          <w:sz w:val="32"/>
          <w:szCs w:val="32"/>
        </w:rPr>
        <w:t xml:space="preserve">                        2023年5月</w:t>
      </w:r>
      <w:r>
        <w:rPr>
          <w:rFonts w:hint="eastAsia" w:ascii="仿宋" w:hAnsi="仿宋" w:eastAsia="仿宋"/>
          <w:snapToGrid w:val="0"/>
          <w:kern w:val="0"/>
          <w:sz w:val="32"/>
          <w:szCs w:val="32"/>
          <w:lang w:val="en-US" w:eastAsia="zh-CN"/>
        </w:rPr>
        <w:t>26</w:t>
      </w:r>
      <w:bookmarkStart w:id="0" w:name="_GoBack"/>
      <w:bookmarkEnd w:id="0"/>
      <w:r>
        <w:rPr>
          <w:rFonts w:hint="eastAsia" w:ascii="仿宋" w:hAnsi="仿宋" w:eastAsia="仿宋"/>
          <w:snapToGrid w:val="0"/>
          <w:kern w:val="0"/>
          <w:sz w:val="32"/>
          <w:szCs w:val="32"/>
        </w:rPr>
        <w:t>日</w:t>
      </w:r>
    </w:p>
    <w:p>
      <w:pPr>
        <w:rPr>
          <w:snapToGrid w:val="0"/>
          <w:kern w:val="0"/>
          <w:sz w:val="32"/>
          <w:szCs w:val="32"/>
        </w:rPr>
      </w:pPr>
    </w:p>
    <w:sectPr>
      <w:footerReference r:id="rId3" w:type="default"/>
      <w:pgSz w:w="11906" w:h="16838"/>
      <w:pgMar w:top="1588" w:right="1588" w:bottom="1588" w:left="1588" w:header="851" w:footer="992" w:gutter="0"/>
      <w:cols w:space="720" w:num="1"/>
      <w:docGrid w:type="linesAndChars" w:linePitch="31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1"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15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iOTM0OTQxNWE3OWQ4YTliODI0MWM2ODViZWI2NGQifQ=="/>
  </w:docVars>
  <w:rsids>
    <w:rsidRoot w:val="00727C16"/>
    <w:rsid w:val="000045E2"/>
    <w:rsid w:val="00010C61"/>
    <w:rsid w:val="00023A41"/>
    <w:rsid w:val="000255D3"/>
    <w:rsid w:val="000276BA"/>
    <w:rsid w:val="00032441"/>
    <w:rsid w:val="00033EF2"/>
    <w:rsid w:val="00034707"/>
    <w:rsid w:val="00041ABC"/>
    <w:rsid w:val="00042B0A"/>
    <w:rsid w:val="00051423"/>
    <w:rsid w:val="00061F50"/>
    <w:rsid w:val="000632FA"/>
    <w:rsid w:val="00064C52"/>
    <w:rsid w:val="00067F7B"/>
    <w:rsid w:val="0007158D"/>
    <w:rsid w:val="000745F9"/>
    <w:rsid w:val="000760A5"/>
    <w:rsid w:val="0008687E"/>
    <w:rsid w:val="0009136F"/>
    <w:rsid w:val="00091BBC"/>
    <w:rsid w:val="0009280B"/>
    <w:rsid w:val="000A01C6"/>
    <w:rsid w:val="000A2D65"/>
    <w:rsid w:val="000A5848"/>
    <w:rsid w:val="000B15F4"/>
    <w:rsid w:val="000B1DED"/>
    <w:rsid w:val="000B440F"/>
    <w:rsid w:val="000C066D"/>
    <w:rsid w:val="000C0D0D"/>
    <w:rsid w:val="000C643C"/>
    <w:rsid w:val="000D0B37"/>
    <w:rsid w:val="000D501D"/>
    <w:rsid w:val="000E1E86"/>
    <w:rsid w:val="000F0E39"/>
    <w:rsid w:val="000F273B"/>
    <w:rsid w:val="000F4FFB"/>
    <w:rsid w:val="000F66AE"/>
    <w:rsid w:val="001045A3"/>
    <w:rsid w:val="00105B4E"/>
    <w:rsid w:val="001139DE"/>
    <w:rsid w:val="00116682"/>
    <w:rsid w:val="001168A0"/>
    <w:rsid w:val="00121702"/>
    <w:rsid w:val="00122CDB"/>
    <w:rsid w:val="00135876"/>
    <w:rsid w:val="001467A1"/>
    <w:rsid w:val="001523C3"/>
    <w:rsid w:val="0015325B"/>
    <w:rsid w:val="00161CBE"/>
    <w:rsid w:val="00164744"/>
    <w:rsid w:val="0017298A"/>
    <w:rsid w:val="00173E32"/>
    <w:rsid w:val="0018329F"/>
    <w:rsid w:val="001945BB"/>
    <w:rsid w:val="00196962"/>
    <w:rsid w:val="001A4CB4"/>
    <w:rsid w:val="001B3065"/>
    <w:rsid w:val="001D6B10"/>
    <w:rsid w:val="001F1991"/>
    <w:rsid w:val="001F3F55"/>
    <w:rsid w:val="002027EA"/>
    <w:rsid w:val="00202A54"/>
    <w:rsid w:val="00202EDB"/>
    <w:rsid w:val="00205777"/>
    <w:rsid w:val="00213FCA"/>
    <w:rsid w:val="00222638"/>
    <w:rsid w:val="002243F1"/>
    <w:rsid w:val="00241FD9"/>
    <w:rsid w:val="00242261"/>
    <w:rsid w:val="002422E3"/>
    <w:rsid w:val="00243489"/>
    <w:rsid w:val="00252A75"/>
    <w:rsid w:val="00260FE4"/>
    <w:rsid w:val="00266DAB"/>
    <w:rsid w:val="00266EED"/>
    <w:rsid w:val="00272509"/>
    <w:rsid w:val="0027688E"/>
    <w:rsid w:val="002818D4"/>
    <w:rsid w:val="002834ED"/>
    <w:rsid w:val="00285775"/>
    <w:rsid w:val="002A233C"/>
    <w:rsid w:val="002A6852"/>
    <w:rsid w:val="002B0E41"/>
    <w:rsid w:val="002B6702"/>
    <w:rsid w:val="002B6A90"/>
    <w:rsid w:val="002B71E7"/>
    <w:rsid w:val="002C0158"/>
    <w:rsid w:val="002C56A5"/>
    <w:rsid w:val="002D35FE"/>
    <w:rsid w:val="002E7CE2"/>
    <w:rsid w:val="002E7F71"/>
    <w:rsid w:val="002F21B7"/>
    <w:rsid w:val="002F3933"/>
    <w:rsid w:val="002F59E6"/>
    <w:rsid w:val="00304720"/>
    <w:rsid w:val="0030767E"/>
    <w:rsid w:val="003105EB"/>
    <w:rsid w:val="00312A32"/>
    <w:rsid w:val="003241CB"/>
    <w:rsid w:val="003474CD"/>
    <w:rsid w:val="003475DA"/>
    <w:rsid w:val="00351FCF"/>
    <w:rsid w:val="00352112"/>
    <w:rsid w:val="00362429"/>
    <w:rsid w:val="0036272F"/>
    <w:rsid w:val="003704F9"/>
    <w:rsid w:val="0037772D"/>
    <w:rsid w:val="00380898"/>
    <w:rsid w:val="00381BFD"/>
    <w:rsid w:val="00384772"/>
    <w:rsid w:val="003853A9"/>
    <w:rsid w:val="00387B3C"/>
    <w:rsid w:val="003913BC"/>
    <w:rsid w:val="003933B9"/>
    <w:rsid w:val="00394A28"/>
    <w:rsid w:val="003A0A4C"/>
    <w:rsid w:val="003A4EAF"/>
    <w:rsid w:val="003A5E08"/>
    <w:rsid w:val="003B09B0"/>
    <w:rsid w:val="003B1DE2"/>
    <w:rsid w:val="003B5449"/>
    <w:rsid w:val="003F065E"/>
    <w:rsid w:val="003F1A44"/>
    <w:rsid w:val="003F258B"/>
    <w:rsid w:val="003F4043"/>
    <w:rsid w:val="003F41CD"/>
    <w:rsid w:val="003F4F46"/>
    <w:rsid w:val="004024F0"/>
    <w:rsid w:val="004033A6"/>
    <w:rsid w:val="004038DD"/>
    <w:rsid w:val="00407767"/>
    <w:rsid w:val="00416FCD"/>
    <w:rsid w:val="00422028"/>
    <w:rsid w:val="00422C36"/>
    <w:rsid w:val="00431C0E"/>
    <w:rsid w:val="00435A04"/>
    <w:rsid w:val="00441E29"/>
    <w:rsid w:val="004651C7"/>
    <w:rsid w:val="00466DE4"/>
    <w:rsid w:val="0049354C"/>
    <w:rsid w:val="004A5E63"/>
    <w:rsid w:val="004B5DF2"/>
    <w:rsid w:val="004C21D0"/>
    <w:rsid w:val="004C4ABE"/>
    <w:rsid w:val="004D42D1"/>
    <w:rsid w:val="004D45D1"/>
    <w:rsid w:val="004D4B51"/>
    <w:rsid w:val="004D4E75"/>
    <w:rsid w:val="004E3AA4"/>
    <w:rsid w:val="00506828"/>
    <w:rsid w:val="005136B7"/>
    <w:rsid w:val="005220A6"/>
    <w:rsid w:val="00523018"/>
    <w:rsid w:val="005263F0"/>
    <w:rsid w:val="00530BA0"/>
    <w:rsid w:val="00533F13"/>
    <w:rsid w:val="005363AB"/>
    <w:rsid w:val="005437AC"/>
    <w:rsid w:val="00545F21"/>
    <w:rsid w:val="0054715D"/>
    <w:rsid w:val="00550C8A"/>
    <w:rsid w:val="00550E1E"/>
    <w:rsid w:val="005744CD"/>
    <w:rsid w:val="0057624D"/>
    <w:rsid w:val="005809EF"/>
    <w:rsid w:val="00581014"/>
    <w:rsid w:val="005875D6"/>
    <w:rsid w:val="00595B04"/>
    <w:rsid w:val="00596603"/>
    <w:rsid w:val="005A13E6"/>
    <w:rsid w:val="005B1BEB"/>
    <w:rsid w:val="005B7739"/>
    <w:rsid w:val="005B7BC3"/>
    <w:rsid w:val="005C2071"/>
    <w:rsid w:val="005D063C"/>
    <w:rsid w:val="005D38DA"/>
    <w:rsid w:val="005D59F1"/>
    <w:rsid w:val="005E3063"/>
    <w:rsid w:val="005F5160"/>
    <w:rsid w:val="006022FC"/>
    <w:rsid w:val="00603D39"/>
    <w:rsid w:val="00611E37"/>
    <w:rsid w:val="00613AAB"/>
    <w:rsid w:val="00626C13"/>
    <w:rsid w:val="00627B08"/>
    <w:rsid w:val="00630C42"/>
    <w:rsid w:val="00637468"/>
    <w:rsid w:val="00640CBD"/>
    <w:rsid w:val="00641807"/>
    <w:rsid w:val="00641D77"/>
    <w:rsid w:val="00646C4D"/>
    <w:rsid w:val="006603BA"/>
    <w:rsid w:val="00663C48"/>
    <w:rsid w:val="00664CED"/>
    <w:rsid w:val="00671EC4"/>
    <w:rsid w:val="0068011D"/>
    <w:rsid w:val="00686F05"/>
    <w:rsid w:val="0069763D"/>
    <w:rsid w:val="006A1448"/>
    <w:rsid w:val="006A6A65"/>
    <w:rsid w:val="006A71F7"/>
    <w:rsid w:val="006B2D06"/>
    <w:rsid w:val="006C2292"/>
    <w:rsid w:val="006C4BB3"/>
    <w:rsid w:val="006C79E6"/>
    <w:rsid w:val="006D0CF0"/>
    <w:rsid w:val="006D15E8"/>
    <w:rsid w:val="006D1B53"/>
    <w:rsid w:val="006E32F7"/>
    <w:rsid w:val="006E449F"/>
    <w:rsid w:val="006E69A0"/>
    <w:rsid w:val="006E74E3"/>
    <w:rsid w:val="006F1E32"/>
    <w:rsid w:val="006F59A7"/>
    <w:rsid w:val="00700741"/>
    <w:rsid w:val="00727C16"/>
    <w:rsid w:val="00727EF0"/>
    <w:rsid w:val="00740D31"/>
    <w:rsid w:val="00741EB5"/>
    <w:rsid w:val="00744BA8"/>
    <w:rsid w:val="00745E89"/>
    <w:rsid w:val="00761627"/>
    <w:rsid w:val="00764C75"/>
    <w:rsid w:val="0077162F"/>
    <w:rsid w:val="00795A09"/>
    <w:rsid w:val="007A093E"/>
    <w:rsid w:val="007A3F6E"/>
    <w:rsid w:val="007A42D3"/>
    <w:rsid w:val="007B3030"/>
    <w:rsid w:val="007B3BB0"/>
    <w:rsid w:val="007B7078"/>
    <w:rsid w:val="007D1781"/>
    <w:rsid w:val="007D30F3"/>
    <w:rsid w:val="007F58B7"/>
    <w:rsid w:val="0080650F"/>
    <w:rsid w:val="008077C8"/>
    <w:rsid w:val="008100BE"/>
    <w:rsid w:val="00822347"/>
    <w:rsid w:val="008239F4"/>
    <w:rsid w:val="0082771C"/>
    <w:rsid w:val="00834028"/>
    <w:rsid w:val="0083651D"/>
    <w:rsid w:val="00842390"/>
    <w:rsid w:val="00844818"/>
    <w:rsid w:val="008479B2"/>
    <w:rsid w:val="008726B8"/>
    <w:rsid w:val="00884471"/>
    <w:rsid w:val="00892BFA"/>
    <w:rsid w:val="008A0602"/>
    <w:rsid w:val="008A29BD"/>
    <w:rsid w:val="008A4CAE"/>
    <w:rsid w:val="008A78F4"/>
    <w:rsid w:val="008B10E4"/>
    <w:rsid w:val="008B2A4D"/>
    <w:rsid w:val="008B3E2F"/>
    <w:rsid w:val="008B5F06"/>
    <w:rsid w:val="008B5F33"/>
    <w:rsid w:val="008B6260"/>
    <w:rsid w:val="008C2BB7"/>
    <w:rsid w:val="008D0647"/>
    <w:rsid w:val="008D537E"/>
    <w:rsid w:val="008E1CA7"/>
    <w:rsid w:val="008E224F"/>
    <w:rsid w:val="008F7551"/>
    <w:rsid w:val="00903906"/>
    <w:rsid w:val="00904D5A"/>
    <w:rsid w:val="009053DA"/>
    <w:rsid w:val="00914FAE"/>
    <w:rsid w:val="009249B3"/>
    <w:rsid w:val="009273C7"/>
    <w:rsid w:val="00934D48"/>
    <w:rsid w:val="00944290"/>
    <w:rsid w:val="00944DFE"/>
    <w:rsid w:val="009450C2"/>
    <w:rsid w:val="00947D96"/>
    <w:rsid w:val="00951559"/>
    <w:rsid w:val="009515C6"/>
    <w:rsid w:val="009713FD"/>
    <w:rsid w:val="00985B47"/>
    <w:rsid w:val="00992C23"/>
    <w:rsid w:val="00993D7E"/>
    <w:rsid w:val="009A3505"/>
    <w:rsid w:val="009A64BC"/>
    <w:rsid w:val="009B0D22"/>
    <w:rsid w:val="009B20D6"/>
    <w:rsid w:val="009B25D1"/>
    <w:rsid w:val="009B37BF"/>
    <w:rsid w:val="009C4081"/>
    <w:rsid w:val="009C68B8"/>
    <w:rsid w:val="009D2A0F"/>
    <w:rsid w:val="009D351F"/>
    <w:rsid w:val="009D35A1"/>
    <w:rsid w:val="009E012B"/>
    <w:rsid w:val="009E0409"/>
    <w:rsid w:val="009E2530"/>
    <w:rsid w:val="009E320D"/>
    <w:rsid w:val="009E4A9C"/>
    <w:rsid w:val="009F231C"/>
    <w:rsid w:val="009F2E65"/>
    <w:rsid w:val="00A04397"/>
    <w:rsid w:val="00A17F97"/>
    <w:rsid w:val="00A21793"/>
    <w:rsid w:val="00A32105"/>
    <w:rsid w:val="00A37180"/>
    <w:rsid w:val="00A42835"/>
    <w:rsid w:val="00A6521C"/>
    <w:rsid w:val="00A72717"/>
    <w:rsid w:val="00A8327F"/>
    <w:rsid w:val="00AA463D"/>
    <w:rsid w:val="00AA70DF"/>
    <w:rsid w:val="00AB4976"/>
    <w:rsid w:val="00AC4739"/>
    <w:rsid w:val="00AD5EE4"/>
    <w:rsid w:val="00AE7A32"/>
    <w:rsid w:val="00AF57B0"/>
    <w:rsid w:val="00B042D2"/>
    <w:rsid w:val="00B0538A"/>
    <w:rsid w:val="00B204E7"/>
    <w:rsid w:val="00B3041B"/>
    <w:rsid w:val="00B34B6A"/>
    <w:rsid w:val="00B455CC"/>
    <w:rsid w:val="00B51214"/>
    <w:rsid w:val="00B5137B"/>
    <w:rsid w:val="00B544E6"/>
    <w:rsid w:val="00B5699D"/>
    <w:rsid w:val="00B573ED"/>
    <w:rsid w:val="00B60B45"/>
    <w:rsid w:val="00B6690E"/>
    <w:rsid w:val="00B72F26"/>
    <w:rsid w:val="00B73F30"/>
    <w:rsid w:val="00B830C4"/>
    <w:rsid w:val="00B84EC1"/>
    <w:rsid w:val="00B90EFB"/>
    <w:rsid w:val="00B93DF7"/>
    <w:rsid w:val="00B943AF"/>
    <w:rsid w:val="00BA0041"/>
    <w:rsid w:val="00BA1961"/>
    <w:rsid w:val="00BA227D"/>
    <w:rsid w:val="00BA2F81"/>
    <w:rsid w:val="00BA6E80"/>
    <w:rsid w:val="00BA72F4"/>
    <w:rsid w:val="00BA7D38"/>
    <w:rsid w:val="00BB4BDF"/>
    <w:rsid w:val="00BC18BF"/>
    <w:rsid w:val="00BC2BD8"/>
    <w:rsid w:val="00BC67EC"/>
    <w:rsid w:val="00BD414D"/>
    <w:rsid w:val="00BD62D8"/>
    <w:rsid w:val="00BD78D8"/>
    <w:rsid w:val="00C10F8B"/>
    <w:rsid w:val="00C224B1"/>
    <w:rsid w:val="00C22A87"/>
    <w:rsid w:val="00C358BD"/>
    <w:rsid w:val="00C50ED7"/>
    <w:rsid w:val="00C54C8A"/>
    <w:rsid w:val="00C56D70"/>
    <w:rsid w:val="00C64663"/>
    <w:rsid w:val="00C64FBF"/>
    <w:rsid w:val="00C70B9A"/>
    <w:rsid w:val="00C82EEB"/>
    <w:rsid w:val="00C8391C"/>
    <w:rsid w:val="00C864B5"/>
    <w:rsid w:val="00C921D0"/>
    <w:rsid w:val="00C92E70"/>
    <w:rsid w:val="00C93885"/>
    <w:rsid w:val="00C97177"/>
    <w:rsid w:val="00CA2DCE"/>
    <w:rsid w:val="00CC3AF4"/>
    <w:rsid w:val="00CC543F"/>
    <w:rsid w:val="00CC6DC9"/>
    <w:rsid w:val="00CD0D8C"/>
    <w:rsid w:val="00CD3F56"/>
    <w:rsid w:val="00CD738E"/>
    <w:rsid w:val="00CE3191"/>
    <w:rsid w:val="00CF5287"/>
    <w:rsid w:val="00CF5BE6"/>
    <w:rsid w:val="00D11340"/>
    <w:rsid w:val="00D21B7A"/>
    <w:rsid w:val="00D31985"/>
    <w:rsid w:val="00D4351B"/>
    <w:rsid w:val="00D44075"/>
    <w:rsid w:val="00D4526D"/>
    <w:rsid w:val="00D50979"/>
    <w:rsid w:val="00D52AE4"/>
    <w:rsid w:val="00D5309F"/>
    <w:rsid w:val="00D61440"/>
    <w:rsid w:val="00D64C33"/>
    <w:rsid w:val="00D66F68"/>
    <w:rsid w:val="00D70F6D"/>
    <w:rsid w:val="00D772F6"/>
    <w:rsid w:val="00D7777D"/>
    <w:rsid w:val="00D83827"/>
    <w:rsid w:val="00D90CEB"/>
    <w:rsid w:val="00D91FBE"/>
    <w:rsid w:val="00D9406F"/>
    <w:rsid w:val="00DA19DD"/>
    <w:rsid w:val="00DA45C0"/>
    <w:rsid w:val="00DB3298"/>
    <w:rsid w:val="00DB4A87"/>
    <w:rsid w:val="00DB6A85"/>
    <w:rsid w:val="00DB7C6E"/>
    <w:rsid w:val="00DC1F82"/>
    <w:rsid w:val="00DC439C"/>
    <w:rsid w:val="00DD0AD7"/>
    <w:rsid w:val="00DD2B19"/>
    <w:rsid w:val="00DD598F"/>
    <w:rsid w:val="00DE3DD1"/>
    <w:rsid w:val="00DE6AE3"/>
    <w:rsid w:val="00DF1CA0"/>
    <w:rsid w:val="00DF2F06"/>
    <w:rsid w:val="00E15751"/>
    <w:rsid w:val="00E26DA7"/>
    <w:rsid w:val="00E3134D"/>
    <w:rsid w:val="00E35047"/>
    <w:rsid w:val="00E37217"/>
    <w:rsid w:val="00E51D7C"/>
    <w:rsid w:val="00E52407"/>
    <w:rsid w:val="00E67A75"/>
    <w:rsid w:val="00E7189F"/>
    <w:rsid w:val="00E75F54"/>
    <w:rsid w:val="00E76703"/>
    <w:rsid w:val="00E77558"/>
    <w:rsid w:val="00E777E9"/>
    <w:rsid w:val="00E81DD8"/>
    <w:rsid w:val="00E870D5"/>
    <w:rsid w:val="00E919FA"/>
    <w:rsid w:val="00E91E9C"/>
    <w:rsid w:val="00E96413"/>
    <w:rsid w:val="00EA08B5"/>
    <w:rsid w:val="00EA5A2F"/>
    <w:rsid w:val="00EB3724"/>
    <w:rsid w:val="00EC223B"/>
    <w:rsid w:val="00ED17F4"/>
    <w:rsid w:val="00EE7764"/>
    <w:rsid w:val="00EF41CD"/>
    <w:rsid w:val="00EF5EF6"/>
    <w:rsid w:val="00F016F3"/>
    <w:rsid w:val="00F12324"/>
    <w:rsid w:val="00F24BB5"/>
    <w:rsid w:val="00F30F15"/>
    <w:rsid w:val="00F33D0B"/>
    <w:rsid w:val="00F3476C"/>
    <w:rsid w:val="00F3490A"/>
    <w:rsid w:val="00F47174"/>
    <w:rsid w:val="00F53A6B"/>
    <w:rsid w:val="00F54601"/>
    <w:rsid w:val="00F628EF"/>
    <w:rsid w:val="00F74BCD"/>
    <w:rsid w:val="00F766AD"/>
    <w:rsid w:val="00F81BE2"/>
    <w:rsid w:val="00F82F9E"/>
    <w:rsid w:val="00F92507"/>
    <w:rsid w:val="00F925F8"/>
    <w:rsid w:val="00FA5A75"/>
    <w:rsid w:val="00FB2953"/>
    <w:rsid w:val="00FC1065"/>
    <w:rsid w:val="00FD381E"/>
    <w:rsid w:val="00FD41F2"/>
    <w:rsid w:val="00FD5990"/>
    <w:rsid w:val="00FD735D"/>
    <w:rsid w:val="00FD7E87"/>
    <w:rsid w:val="00FE12B6"/>
    <w:rsid w:val="00FE5CE0"/>
    <w:rsid w:val="00FE6A25"/>
    <w:rsid w:val="00FE7B72"/>
    <w:rsid w:val="00FF16B0"/>
    <w:rsid w:val="00FF18DC"/>
    <w:rsid w:val="00FF25D9"/>
    <w:rsid w:val="205863C8"/>
    <w:rsid w:val="2F3016AC"/>
    <w:rsid w:val="3DA061A6"/>
    <w:rsid w:val="41F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1">
    <w:name w:val="页眉 Char"/>
    <w:link w:val="5"/>
    <w:qFormat/>
    <w:uiPriority w:val="0"/>
    <w:rPr>
      <w:rFonts w:ascii="Calibri" w:hAnsi="Calibri"/>
      <w:kern w:val="2"/>
      <w:sz w:val="18"/>
      <w:szCs w:val="18"/>
    </w:rPr>
  </w:style>
  <w:style w:type="paragraph" w:customStyle="1" w:styleId="12">
    <w:name w:val="Char Char Char Char Char Char Char Char Char"/>
    <w:basedOn w:val="1"/>
    <w:qFormat/>
    <w:uiPriority w:val="0"/>
    <w:pPr>
      <w:widowControl/>
      <w:spacing w:after="160" w:line="240" w:lineRule="exact"/>
      <w:jc w:val="left"/>
    </w:pPr>
  </w:style>
  <w:style w:type="paragraph" w:customStyle="1" w:styleId="13">
    <w:name w:val="Char Char Char Char Char Char Char Char Char1"/>
    <w:basedOn w:val="1"/>
    <w:qFormat/>
    <w:uiPriority w:val="0"/>
    <w:pPr>
      <w:widowControl/>
      <w:spacing w:after="160" w:line="240" w:lineRule="exact"/>
      <w:jc w:val="left"/>
    </w:pPr>
  </w:style>
  <w:style w:type="paragraph" w:customStyle="1" w:styleId="14">
    <w:name w:val="Char Char Char Char Char Char Char Char Char2"/>
    <w:basedOn w:val="1"/>
    <w:qFormat/>
    <w:uiPriority w:val="0"/>
    <w:pPr>
      <w:widowControl/>
      <w:spacing w:after="160" w:line="240" w:lineRule="exact"/>
      <w:jc w:val="left"/>
    </w:pPr>
  </w:style>
  <w:style w:type="paragraph" w:customStyle="1" w:styleId="15">
    <w:name w:val="Char Char Char Char Char Char Char Char Char3"/>
    <w:basedOn w:val="1"/>
    <w:qFormat/>
    <w:uiPriority w:val="0"/>
    <w:pPr>
      <w:widowControl/>
      <w:spacing w:after="160" w:line="240" w:lineRule="exact"/>
      <w:jc w:val="left"/>
    </w:pPr>
  </w:style>
  <w:style w:type="character" w:customStyle="1" w:styleId="16">
    <w:name w:val="日期 Char"/>
    <w:basedOn w:val="8"/>
    <w:link w:val="2"/>
    <w:qFormat/>
    <w:uiPriority w:val="0"/>
    <w:rPr>
      <w:rFonts w:ascii="Calibri" w:hAnsi="Calibri"/>
      <w:kern w:val="2"/>
      <w:sz w:val="21"/>
      <w:szCs w:val="22"/>
    </w:rPr>
  </w:style>
  <w:style w:type="paragraph" w:customStyle="1" w:styleId="17">
    <w:name w:val="Char Char Char Char Char Char Char Char Char4"/>
    <w:basedOn w:val="1"/>
    <w:qFormat/>
    <w:uiPriority w:val="0"/>
    <w:pPr>
      <w:widowControl/>
      <w:spacing w:after="160" w:line="240" w:lineRule="exact"/>
      <w:jc w:val="left"/>
    </w:pPr>
  </w:style>
  <w:style w:type="paragraph" w:customStyle="1" w:styleId="18">
    <w:name w:val="Char Char Char Char Char Char Char Char Char5"/>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567</Words>
  <Characters>3236</Characters>
  <Lines>26</Lines>
  <Paragraphs>7</Paragraphs>
  <TotalTime>474</TotalTime>
  <ScaleCrop>false</ScaleCrop>
  <LinksUpToDate>false</LinksUpToDate>
  <CharactersWithSpaces>3796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2023-05-04T06:35:00Z</dcterms:created>
  <dc:creator>a</dc:creator>
  <cp:lastModifiedBy>吴萌萌萌</cp:lastModifiedBy>
  <cp:lastPrinted>2022-08-24T09:05:00Z</cp:lastPrinted>
  <dcterms:modified xsi:type="dcterms:W3CDTF">2023-05-22T02:12:32Z</dcterms:modified>
  <dc:title>《河北省水利厅事业单位2019年</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035C6DF476C84C64AD00E12E1F1BDCFA</vt:lpwstr>
  </property>
</Properties>
</file>