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B39E" w14:textId="77777777" w:rsidR="00A87F73" w:rsidRDefault="00A87F73" w:rsidP="00A87F7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-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14:paraId="3E746002" w14:textId="77777777" w:rsidR="00A87F73" w:rsidRDefault="00A87F73" w:rsidP="00A87F7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193FBA1" w14:textId="77777777" w:rsidR="00A87F73" w:rsidRDefault="00A87F73" w:rsidP="00A87F73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高性能电机伺服驱动器研制</w:t>
      </w:r>
    </w:p>
    <w:p w14:paraId="75290D3A" w14:textId="77777777" w:rsidR="00A87F73" w:rsidRDefault="00A87F73" w:rsidP="00A87F73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“揭榜挂帅”课题申报榜单</w:t>
      </w:r>
    </w:p>
    <w:p w14:paraId="42ED5DAF" w14:textId="77777777" w:rsidR="00A87F73" w:rsidRDefault="00A87F73" w:rsidP="00A87F7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72FE6E8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一、需求目标</w:t>
      </w:r>
    </w:p>
    <w:p w14:paraId="73BA0E12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针对足式机器人本体爆发式运动等特点及在变电站、发电站等电力巡检作业下强电磁干扰等环境适应性问题，开展驱动器硬件</w:t>
      </w:r>
      <w:r>
        <w:rPr>
          <w:rFonts w:ascii="Times New Roman" w:eastAsia="仿宋_GB2312" w:hAnsi="Times New Roman" w:cs="Times New Roman"/>
          <w:sz w:val="32"/>
          <w:szCs w:val="32"/>
        </w:rPr>
        <w:t>EMC</w:t>
      </w:r>
      <w:r>
        <w:rPr>
          <w:rFonts w:ascii="Times New Roman" w:eastAsia="仿宋_GB2312" w:hAnsi="Times New Roman" w:cs="Times New Roman"/>
          <w:sz w:val="32"/>
          <w:szCs w:val="32"/>
        </w:rPr>
        <w:t>设计，提高强电磁干扰环境下稳定性；以高功率密度、高控制带宽、高控制频率、低转矩波动、低功率损耗、低延时控制为目标，融合机器人动力学的阻抗控制，实现高性能力矩控制；为足式机器人做出一款轻量化、小型化、低成本、高可靠性、可实现高性能力控的电机伺服驱动器。</w:t>
      </w:r>
    </w:p>
    <w:p w14:paraId="43BAC6CB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二、产品指标</w:t>
      </w:r>
    </w:p>
    <w:p w14:paraId="6F693621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（一）功能指标</w:t>
      </w:r>
    </w:p>
    <w:p w14:paraId="324E8EC5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可实现对永磁同步电机的驱动控制，在驱动器实现力矩环、电流环、速度环、位置环控制，力控算法需包括力矩阻抗控制算法；此外，需满足用户算法迭代升级的可定制需求。</w:t>
      </w:r>
    </w:p>
    <w:p w14:paraId="0AC7DBEF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具有驱动器调试上位机，可实现对电机的电参数和机械参数（摩擦转矩、转动惯量等）的自动辨识，并自动整定控制参数。</w:t>
      </w:r>
    </w:p>
    <w:p w14:paraId="304D146D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高精度高带宽的力矩控制。能够有效解决由于电机力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矩波动、伺服驱动器的死区、电压波动、电流采样误差等因素导致的力矩精度降低问题。</w:t>
      </w:r>
    </w:p>
    <w:p w14:paraId="181560B5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具有故障检测及故障上传，能识别电源欠压、过压，过流、驱动器和电机过热，反馈异常，电机缺相等故障，并设置故障显示灯，能显示常见的故障。</w:t>
      </w:r>
    </w:p>
    <w:p w14:paraId="072BC1B2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（二）性能指标</w:t>
      </w:r>
    </w:p>
    <w:p w14:paraId="34B27726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尺寸不大于</w:t>
      </w:r>
      <w:r>
        <w:rPr>
          <w:rFonts w:ascii="Times New Roman" w:eastAsia="仿宋_GB2312" w:hAnsi="Times New Roman" w:cs="Times New Roman"/>
          <w:sz w:val="32"/>
          <w:szCs w:val="32"/>
        </w:rPr>
        <w:t>50mm*35mm*35mm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r>
        <w:rPr>
          <w:rFonts w:ascii="Times New Roman" w:eastAsia="仿宋_GB2312" w:hAnsi="Times New Roman" w:cs="Times New Roman"/>
          <w:sz w:val="32"/>
          <w:szCs w:val="32"/>
        </w:rPr>
        <w:t>包含散热片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，自然冷却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3D91AA19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重量不高于</w:t>
      </w:r>
      <w:r>
        <w:rPr>
          <w:rFonts w:ascii="Times New Roman" w:eastAsia="仿宋_GB2312" w:hAnsi="Times New Roman" w:cs="Times New Roman"/>
          <w:sz w:val="32"/>
          <w:szCs w:val="32"/>
        </w:rPr>
        <w:t>100g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r>
        <w:rPr>
          <w:rFonts w:ascii="Times New Roman" w:eastAsia="仿宋_GB2312" w:hAnsi="Times New Roman" w:cs="Times New Roman"/>
          <w:sz w:val="32"/>
          <w:szCs w:val="32"/>
        </w:rPr>
        <w:t>包含散热片）。</w:t>
      </w:r>
    </w:p>
    <w:p w14:paraId="18374AE4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输入电压范围</w:t>
      </w:r>
      <w:r>
        <w:rPr>
          <w:rFonts w:ascii="Times New Roman" w:eastAsia="仿宋_GB2312" w:hAnsi="Times New Roman" w:cs="Times New Roman"/>
          <w:sz w:val="32"/>
          <w:szCs w:val="32"/>
        </w:rPr>
        <w:t>30-100Vdc</w:t>
      </w:r>
      <w:r>
        <w:rPr>
          <w:rFonts w:ascii="Times New Roman" w:eastAsia="仿宋_GB2312" w:hAnsi="Times New Roman" w:cs="Times New Roman"/>
          <w:sz w:val="32"/>
          <w:szCs w:val="32"/>
        </w:rPr>
        <w:t>，全输入范围内可工作。</w:t>
      </w:r>
    </w:p>
    <w:p w14:paraId="1C40BD16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持续输出电流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8.3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RMS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</w:t>
      </w:r>
      <w:r>
        <w:rPr>
          <w:rFonts w:ascii="Times New Roman" w:eastAsia="仿宋_GB2312" w:hAnsi="Times New Roman" w:cs="Times New Roman"/>
          <w:sz w:val="32"/>
          <w:szCs w:val="32"/>
        </w:rPr>
        <w:t>40A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（正弦波幅值）；</w:t>
      </w:r>
      <w:r>
        <w:rPr>
          <w:rFonts w:ascii="Times New Roman" w:eastAsia="仿宋_GB2312" w:hAnsi="Times New Roman" w:cs="Times New Roman"/>
          <w:sz w:val="32"/>
          <w:szCs w:val="32"/>
        </w:rPr>
        <w:t>峰值输出电流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6.5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RMS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</w:t>
      </w:r>
      <w:r>
        <w:rPr>
          <w:rFonts w:ascii="Times New Roman" w:eastAsia="仿宋_GB2312" w:hAnsi="Times New Roman" w:cs="Times New Roman"/>
          <w:sz w:val="32"/>
          <w:szCs w:val="32"/>
        </w:rPr>
        <w:t>80A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（正弦波幅值）</w:t>
      </w:r>
      <w:r>
        <w:rPr>
          <w:rFonts w:ascii="Times New Roman" w:eastAsia="仿宋_GB2312" w:hAnsi="Times New Roman" w:cs="Times New Roman"/>
          <w:sz w:val="32"/>
          <w:szCs w:val="32"/>
        </w:rPr>
        <w:t>，持续</w:t>
      </w:r>
      <w:r>
        <w:rPr>
          <w:rFonts w:ascii="Times New Roman" w:eastAsia="仿宋_GB2312" w:hAnsi="Times New Roman" w:cs="Times New Roman"/>
          <w:sz w:val="32"/>
          <w:szCs w:val="32"/>
        </w:rPr>
        <w:t>3s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AA2A791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额定功率下驱动器效率高于</w:t>
      </w:r>
      <w:r>
        <w:rPr>
          <w:rFonts w:ascii="Times New Roman" w:eastAsia="仿宋_GB2312" w:hAnsi="Times New Roman" w:cs="Times New Roman"/>
          <w:sz w:val="32"/>
          <w:szCs w:val="32"/>
        </w:rPr>
        <w:t>97%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D0356D1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电流环控制频率不低于</w:t>
      </w:r>
      <w:r>
        <w:rPr>
          <w:rFonts w:ascii="Times New Roman" w:eastAsia="仿宋_GB2312" w:hAnsi="Times New Roman" w:cs="Times New Roman"/>
          <w:sz w:val="32"/>
          <w:szCs w:val="32"/>
        </w:rPr>
        <w:t>40kHz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426748F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电流环控制带宽不低于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kHz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2524341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通讯方式需支持</w:t>
      </w:r>
      <w:r>
        <w:rPr>
          <w:rFonts w:ascii="Times New Roman" w:eastAsia="仿宋_GB2312" w:hAnsi="Times New Roman" w:cs="Times New Roman"/>
          <w:sz w:val="32"/>
          <w:szCs w:val="32"/>
        </w:rPr>
        <w:t>CAN2.0b</w:t>
      </w:r>
      <w:r>
        <w:rPr>
          <w:rFonts w:ascii="Times New Roman" w:eastAsia="仿宋_GB2312" w:hAnsi="Times New Roman" w:cs="Times New Roman"/>
          <w:sz w:val="32"/>
          <w:szCs w:val="32"/>
        </w:rPr>
        <w:t>协议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，协议可自定义；或选配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EThercat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通讯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8EADC05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需要支持反馈类型包括但不局限于绝对值磁性编码器反馈信号类型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支持双编码器输入，协议类型为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85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通讯协议。</w:t>
      </w:r>
    </w:p>
    <w:p w14:paraId="750789A0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sz w:val="32"/>
          <w:szCs w:val="32"/>
        </w:rPr>
        <w:t>平均无故障时间不低于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hAnsi="Times New Roman" w:cs="Times New Roman"/>
          <w:sz w:val="32"/>
          <w:szCs w:val="32"/>
        </w:rPr>
        <w:t>小时。</w:t>
      </w:r>
    </w:p>
    <w:p w14:paraId="3D37A8D9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sz w:val="32"/>
          <w:szCs w:val="32"/>
        </w:rPr>
        <w:t>工作环境温度范围</w:t>
      </w:r>
      <w:r>
        <w:rPr>
          <w:rFonts w:ascii="Times New Roman" w:eastAsia="仿宋_GB2312" w:hAnsi="Times New Roman" w:cs="Times New Roman"/>
          <w:sz w:val="32"/>
          <w:szCs w:val="32"/>
        </w:rPr>
        <w:t>-20℃</w:t>
      </w:r>
      <w:r>
        <w:rPr>
          <w:rFonts w:ascii="Times New Roman" w:eastAsia="仿宋_GB2312" w:hAnsi="Times New Roman" w:cs="Times New Roman"/>
          <w:sz w:val="32"/>
          <w:szCs w:val="32"/>
        </w:rPr>
        <w:t>～</w:t>
      </w:r>
      <w:r>
        <w:rPr>
          <w:rFonts w:ascii="Times New Roman" w:eastAsia="仿宋_GB2312" w:hAnsi="Times New Roman" w:cs="Times New Roman"/>
          <w:sz w:val="32"/>
          <w:szCs w:val="32"/>
        </w:rPr>
        <w:t>+65℃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B557210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sz w:val="32"/>
          <w:szCs w:val="32"/>
        </w:rPr>
        <w:t>冲击振动要求满足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～</w:t>
      </w:r>
      <w:r>
        <w:rPr>
          <w:rFonts w:ascii="Times New Roman" w:eastAsia="仿宋_GB2312" w:hAnsi="Times New Roman" w:cs="Times New Roman"/>
          <w:sz w:val="32"/>
          <w:szCs w:val="32"/>
        </w:rPr>
        <w:t>2kHz/2G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8059280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/>
          <w:sz w:val="32"/>
          <w:szCs w:val="32"/>
        </w:rPr>
        <w:t>电磁兼容性要求</w:t>
      </w:r>
      <w:r>
        <w:rPr>
          <w:rFonts w:ascii="Times New Roman" w:eastAsia="仿宋_GB2312" w:hAnsi="Times New Roman" w:cs="Times New Roman"/>
          <w:sz w:val="32"/>
          <w:szCs w:val="32"/>
        </w:rPr>
        <w:t>GB/T 17626</w:t>
      </w:r>
      <w:r>
        <w:rPr>
          <w:rFonts w:ascii="Times New Roman" w:eastAsia="仿宋_GB2312" w:hAnsi="Times New Roman" w:cs="Times New Roman"/>
          <w:sz w:val="32"/>
          <w:szCs w:val="32"/>
        </w:rPr>
        <w:t>电磁兼容试验和</w:t>
      </w:r>
      <w:r>
        <w:rPr>
          <w:rFonts w:ascii="Times New Roman" w:eastAsia="仿宋_GB2312" w:hAnsi="Times New Roman" w:cs="Times New Roman"/>
          <w:sz w:val="32"/>
          <w:szCs w:val="32"/>
        </w:rPr>
        <w:t>GB/T 36282-2018</w:t>
      </w:r>
      <w:r>
        <w:rPr>
          <w:rFonts w:ascii="Times New Roman" w:eastAsia="仿宋_GB2312" w:hAnsi="Times New Roman" w:cs="Times New Roman"/>
          <w:sz w:val="32"/>
          <w:szCs w:val="32"/>
        </w:rPr>
        <w:t>电动汽车用驱动电机系统电磁兼容性要求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8D2054D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lastRenderedPageBreak/>
        <w:t>（三）成本指标</w:t>
      </w:r>
    </w:p>
    <w:p w14:paraId="3C223BC8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产品价格不高于</w:t>
      </w:r>
      <w:r>
        <w:rPr>
          <w:rFonts w:ascii="Times New Roman" w:eastAsia="仿宋_GB2312" w:hAnsi="Times New Roman" w:cs="Times New Roman"/>
          <w:sz w:val="32"/>
          <w:szCs w:val="32"/>
        </w:rPr>
        <w:t>1500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台套。</w:t>
      </w:r>
    </w:p>
    <w:p w14:paraId="085C3536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三、交付物与考核指标</w:t>
      </w:r>
    </w:p>
    <w:p w14:paraId="54720C04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提交满足考核指标的</w:t>
      </w:r>
      <w:r>
        <w:rPr>
          <w:rFonts w:ascii="Times New Roman" w:eastAsia="仿宋_GB2312" w:hAnsi="Times New Roman" w:cs="Times New Roman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sz w:val="32"/>
          <w:szCs w:val="32"/>
        </w:rPr>
        <w:t>台套产品，并提供使用说明书。</w:t>
      </w:r>
    </w:p>
    <w:p w14:paraId="3643E685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考核方式：完成产品性能测试，</w:t>
      </w:r>
      <w:r>
        <w:rPr>
          <w:rFonts w:ascii="Times New Roman" w:eastAsia="仿宋_GB2312" w:hAnsi="Times New Roman" w:cs="Times New Roman"/>
          <w:sz w:val="32"/>
          <w:szCs w:val="32"/>
        </w:rPr>
        <w:t>提供具有检测资质的第三方测试报告。</w:t>
      </w:r>
    </w:p>
    <w:p w14:paraId="65EF59D3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选择不少于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套四足机器人安装产品，进行实际环境使用测试，测试时间不少于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天。产品完成全部测试后，由用户中兵智能创新研究所出具使用报告。</w:t>
      </w:r>
    </w:p>
    <w:p w14:paraId="2A55E7DE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四、课题周期：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年。</w:t>
      </w:r>
    </w:p>
    <w:p w14:paraId="3CACFEEC" w14:textId="77777777" w:rsidR="00A87F73" w:rsidRDefault="00A87F73" w:rsidP="00A87F7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五、榜单金额：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sz w:val="32"/>
          <w:szCs w:val="32"/>
        </w:rPr>
        <w:t>400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14:paraId="42C77462" w14:textId="77777777" w:rsidR="00DF5056" w:rsidRPr="00A87F73" w:rsidRDefault="00DF5056"/>
    <w:sectPr w:rsidR="00DF5056" w:rsidRPr="00A8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73"/>
    <w:rsid w:val="008F67F7"/>
    <w:rsid w:val="00A87F73"/>
    <w:rsid w:val="00DF5056"/>
    <w:rsid w:val="00F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6F4E2"/>
  <w15:chartTrackingRefBased/>
  <w15:docId w15:val="{8EBE6E3F-F287-174C-BAFE-948EE1D9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F7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582</Characters>
  <Application>Microsoft Office Word</Application>
  <DocSecurity>0</DocSecurity>
  <Lines>48</Lines>
  <Paragraphs>38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yuan</dc:creator>
  <cp:keywords/>
  <dc:description/>
  <cp:lastModifiedBy>Zhong yuan</cp:lastModifiedBy>
  <cp:revision>1</cp:revision>
  <dcterms:created xsi:type="dcterms:W3CDTF">2022-08-24T03:22:00Z</dcterms:created>
  <dcterms:modified xsi:type="dcterms:W3CDTF">2022-08-24T03:22:00Z</dcterms:modified>
</cp:coreProperties>
</file>