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napToGrid w:val="0"/>
        <w:spacing w:before="0" w:after="0" w:line="560" w:lineRule="exact"/>
        <w:rPr>
          <w:rFonts w:hint="eastAsia" w:ascii="方正小标宋简体" w:hAnsi="黑体" w:eastAsia="方正小标宋简体" w:cs="Times New Roman"/>
          <w:spacing w:val="-2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黑体" w:eastAsia="方正小标宋简体" w:cs="Times New Roman"/>
          <w:spacing w:val="-20"/>
          <w:kern w:val="2"/>
          <w:sz w:val="44"/>
          <w:szCs w:val="44"/>
          <w:lang w:val="en-US" w:eastAsia="zh-CN" w:bidi="ar-SA"/>
        </w:rPr>
        <w:t>天津市科技计划项目验收管理办法</w:t>
      </w:r>
    </w:p>
    <w:p>
      <w:pPr>
        <w:pStyle w:val="7"/>
        <w:adjustRightInd w:val="0"/>
        <w:snapToGrid w:val="0"/>
        <w:spacing w:before="0" w:after="0" w:line="560" w:lineRule="exact"/>
        <w:rPr>
          <w:rFonts w:hint="eastAsia" w:ascii="方正小标宋简体" w:hAnsi="黑体" w:eastAsia="方正小标宋简体" w:cs="Times New Roman"/>
          <w:spacing w:val="-2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Times New Roman"/>
          <w:spacing w:val="-20"/>
          <w:kern w:val="2"/>
          <w:sz w:val="44"/>
          <w:szCs w:val="44"/>
          <w:lang w:val="en-US" w:eastAsia="zh-CN" w:bidi="ar-SA"/>
        </w:rPr>
        <w:t>补充规定</w:t>
      </w:r>
    </w:p>
    <w:p>
      <w:pPr>
        <w:pStyle w:val="7"/>
        <w:adjustRightInd w:val="0"/>
        <w:snapToGrid w:val="0"/>
        <w:spacing w:before="0" w:after="0" w:line="560" w:lineRule="exact"/>
        <w:rPr>
          <w:rFonts w:hint="eastAsia" w:ascii="方正小标宋简体" w:hAnsi="黑体" w:eastAsia="方正小标宋简体" w:cs="Times New Roman"/>
          <w:spacing w:val="-2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Times New Roman"/>
          <w:spacing w:val="-20"/>
          <w:kern w:val="2"/>
          <w:sz w:val="44"/>
          <w:szCs w:val="44"/>
          <w:lang w:val="en-US" w:eastAsia="zh-CN" w:bidi="ar-SA"/>
        </w:rPr>
        <w:t>(征求意见稿)</w:t>
      </w:r>
    </w:p>
    <w:p>
      <w:pPr>
        <w:pStyle w:val="7"/>
        <w:adjustRightInd w:val="0"/>
        <w:snapToGrid w:val="0"/>
        <w:spacing w:before="0" w:after="0" w:line="560" w:lineRule="exact"/>
        <w:rPr>
          <w:rFonts w:hint="eastAsia" w:ascii="方正小标宋简体" w:hAnsi="黑体" w:eastAsia="方正小标宋简体" w:cs="Times New Roman"/>
          <w:spacing w:val="-2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Calibri" w:eastAsia="仿宋_GB2312" w:cs="Times New Roman"/>
          <w:snapToGrid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eastAsia="仿宋_GB2312" w:cs="Times New Roman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一、项目第一承担单位负责牵头同一项目的其他承担单位完成项目验收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《天津市科技计划项目验收管理办法》（以下简称《管理办法》）第六条规定“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项目第一承担单位是项目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的责任主体，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必须在任务合同书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执行期满后6个月内牵头完成项目验收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”，项目第一承担单位主要职责包括：督促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项目负责人提交验收申请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验收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真实性、准确性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完整性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开展单位审查；按《管理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》在任务合同书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执行期满后6个月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内配合做好项目验收。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napToGrid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eastAsia="仿宋_GB2312" w:cs="Times New Roman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二、项目负责人在任务合同书</w:t>
      </w: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执行期满后及时提交验收申请，积极配合完成项目验收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eastAsia="仿宋_GB2312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在任务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合同书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执行期满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后，</w:t>
      </w:r>
      <w:r>
        <w:rPr>
          <w:rFonts w:hint="eastAsia" w:ascii="Times New Roman" w:eastAsia="仿宋_GB2312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项目负责人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在3个月内通过科技计划项目管理信息系统提交验收材料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三、项目负责人对项目验收结论有疑议，可按程序提出重新验收申请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《管理办法》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二十四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规定“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对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验收结论有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疑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议的，可在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接到通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知30日内向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项目管理服务机构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提出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重新验收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申请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项目管理服务机构收到重新验收申请后对申请材料进行核实。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（一）经核实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确因项目单位验收准备材料出现重大失误、项目主要研究人员因故缺席现场答辩，造成项目验收结论和实际完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成情况存在重大偏差的，项目管理服务机构报市科技局批准后，可重新组织项目验收。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（二）经核实不存在（一）中所列情形的，原则上不重新组织验收。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" w:eastAsia="zh-CN"/>
        </w:rPr>
        <w:t>四、项目验收专家回避情形和处理流程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（一）主动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回避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计划项目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验收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过程中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验收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应</w:t>
      </w:r>
      <w:r>
        <w:rPr>
          <w:rFonts w:hint="default" w:asci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严格执行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项目</w:t>
      </w:r>
      <w:r>
        <w:rPr>
          <w:rFonts w:hint="default" w:asci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验收回避制度</w:t>
      </w:r>
      <w:r>
        <w:rPr>
          <w:rFonts w:hint="eastAsia" w:asci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，按照天津市科技专家库管理办法关于专家回避原则的相关规定，</w:t>
      </w:r>
      <w:r>
        <w:rPr>
          <w:rFonts w:hint="default" w:asci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bidi="ar"/>
        </w:rPr>
        <w:t>主动申请回避</w:t>
      </w:r>
      <w:r>
        <w:rPr>
          <w:rFonts w:hint="eastAsia" w:asci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（二）申请回避。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</w:rPr>
        <w:t>项目</w:t>
      </w:r>
      <w:r>
        <w:rPr>
          <w:rFonts w:hint="eastAsia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第一</w:t>
      </w:r>
      <w:r>
        <w:rPr>
          <w:rFonts w:hint="default" w:asci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承担单位</w:t>
      </w:r>
      <w:r>
        <w:rPr>
          <w:rFonts w:hint="eastAsia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、项目负责人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在收到验收通知后可向项目管理服务机构提出回避申请，将回避专家的名单及回避理由以书面形式加盖公章后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提交项目管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理服务机构。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项目管理服务机构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在收到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验收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回避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</w:rPr>
        <w:t>项目</w:t>
      </w:r>
      <w:r>
        <w:rPr>
          <w:rFonts w:hint="eastAsia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第一</w:t>
      </w:r>
      <w:r>
        <w:rPr>
          <w:rFonts w:hint="default" w:asci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承担单位</w:t>
      </w:r>
      <w:r>
        <w:rPr>
          <w:rFonts w:hint="eastAsia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、项目负责人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申请回避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申请后，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决定是否予以回避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。对于符合回避情形的，由项目管理服务机构在抽取专家时予以排除；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对于不符合回避情形的，将结果告知申请人。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本规定自印发之日起执行，和《天津市科技计划项目验收管理办法》有效期一致。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idowControl/>
        <w:adjustRightInd w:val="0"/>
        <w:snapToGrid w:val="0"/>
        <w:spacing w:beforeAutospacing="0" w:afterAutospacing="0" w:line="560" w:lineRule="exact"/>
        <w:jc w:val="center"/>
        <w:rPr>
          <w:rFonts w:ascii="仿宋_GB2312" w:hAnsi="仿宋_GB2312" w:eastAsia="仿宋_GB2312" w:cs="仿宋_GB2312"/>
          <w:color w:val="313131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13131"/>
          <w:sz w:val="28"/>
          <w:szCs w:val="28"/>
          <w:shd w:val="clear" w:color="auto" w:fill="FFFFFF"/>
        </w:rPr>
        <w:t>　　</w:t>
      </w:r>
    </w:p>
    <w:p>
      <w:pPr>
        <w:pStyle w:val="7"/>
        <w:adjustRightInd w:val="0"/>
        <w:snapToGrid w:val="0"/>
        <w:spacing w:before="0" w:after="0"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3F2EE1-DA9E-4151-A3FA-41F4DD5249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6CFB835-95E1-41D6-A2FF-3AD07352A86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FDBC71A-63D7-4C64-8CAA-EBA66AAC7B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05BEA9A-D46B-40A9-8A36-1F632B5B8B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NDJlZGM4ZDNlNTgwYThhMGIxMjc4Y2Y2NDFmNzUifQ=="/>
  </w:docVars>
  <w:rsids>
    <w:rsidRoot w:val="0071231F"/>
    <w:rsid w:val="0071231F"/>
    <w:rsid w:val="0B6F21B2"/>
    <w:rsid w:val="0D1C407C"/>
    <w:rsid w:val="11787BCC"/>
    <w:rsid w:val="1D5F7969"/>
    <w:rsid w:val="35FF6626"/>
    <w:rsid w:val="3ED91273"/>
    <w:rsid w:val="6F8C57B4"/>
    <w:rsid w:val="6F976597"/>
    <w:rsid w:val="DB6A9A89"/>
    <w:rsid w:val="FD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附件格式"/>
    <w:basedOn w:val="2"/>
    <w:qFormat/>
    <w:uiPriority w:val="0"/>
    <w:pPr>
      <w:spacing w:before="240" w:after="60" w:line="680" w:lineRule="exact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2024-01-09T19:05:00Z</dcterms:created>
  <dc:creator>魔蜕</dc:creator>
  <cp:lastModifiedBy>admin</cp:lastModifiedBy>
  <cp:lastPrinted>2024-01-11T00:17:00Z</cp:lastPrinted>
  <dcterms:modified xsi:type="dcterms:W3CDTF">2024-01-11T01:43:13Z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E2FA482FBF17432B9D88FD958582ED09_11</vt:lpwstr>
  </property>
</Properties>
</file>