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rPr>
          <w:rFonts w:hint="default" w:ascii="黑体" w:hAnsi="黑体" w:eastAsia="黑体" w:cs="黑体"/>
          <w:kern w:val="0"/>
          <w:sz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  <w:t>撤销</w:t>
      </w: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u w:val="none"/>
          <w:lang w:val="en" w:eastAsia="zh-CN"/>
        </w:rPr>
        <w:t>4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val="en-US" w:eastAsia="zh-CN"/>
        </w:rPr>
        <w:t>家企业</w:t>
      </w: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u w:val="none"/>
          <w:lang w:val="en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  <w:t>天津市</w:t>
      </w:r>
    </w:p>
    <w:p>
      <w:pPr>
        <w:spacing w:line="58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  <w:t>瞪羚企业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</w:rPr>
        <w:t>入库登记编号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  <w:t>的名单</w:t>
      </w:r>
    </w:p>
    <w:tbl>
      <w:tblPr>
        <w:tblStyle w:val="2"/>
        <w:tblW w:w="8798" w:type="dxa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548"/>
        <w:gridCol w:w="2227"/>
        <w:gridCol w:w="2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tblHeader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入库登记编号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天津工大纺织助剂有限公司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9112011677360077XN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DL20230704BH01055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天津赛恩能源技术股份有限公司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911201167491124502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DL20230901GX00722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天津市磊利铜业有限公司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91120223MA05M12J25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DL20230704JH01247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德生源集团有限公司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91120111055295205Q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DL20230801XQ00790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031CD"/>
    <w:rsid w:val="0FD031CD"/>
    <w:rsid w:val="25F6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32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2023-12-27T02:14:00Z</dcterms:created>
  <dc:creator>admin</dc:creator>
  <cp:lastModifiedBy>admin</cp:lastModifiedBy>
  <dcterms:modified xsi:type="dcterms:W3CDTF">2023-12-27T02:17:58Z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