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hint="eastAsia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政策汇编二维码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eastAsia="仿宋_GB2312" w:cs="仿宋_GB2312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drawing>
          <wp:inline distT="0" distB="0" distL="114300" distR="114300">
            <wp:extent cx="2300605" cy="2300605"/>
            <wp:effectExtent l="0" t="0" r="4445" b="4445"/>
            <wp:docPr id="14" name="图片 11" descr="说明: 复工复产汇编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说明: 复工复产汇编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2300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center"/>
        <w:textAlignment w:val="auto"/>
        <w:rPr>
          <w:rFonts w:eastAsia="仿宋_GB2312" w:cs="仿宋_GB2312"/>
          <w:kern w:val="0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247" w:right="2098" w:bottom="1191" w:left="1985" w:header="0" w:footer="1361" w:gutter="0"/>
          <w:cols w:space="720" w:num="1"/>
          <w:docGrid w:type="linesAndChars" w:linePitch="289" w:charSpace="-1839"/>
        </w:sectPr>
      </w:pPr>
      <w:r>
        <w:rPr>
          <w:rFonts w:hint="eastAsia" w:eastAsia="仿宋_GB2312" w:cs="仿宋_GB2312"/>
          <w:sz w:val="32"/>
          <w:szCs w:val="32"/>
        </w:rPr>
        <w:t>网址：http://gyxxh.tj.gov.cn/tzgg/71296.ht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jc w:val="center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8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F1ADE"/>
    <w:rsid w:val="3E5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2020-04-27T05:18:00Z</dcterms:created>
  <dc:creator>Administrator</dc:creator>
  <cp:lastModifiedBy>Administrator</cp:lastModifiedBy>
  <dcterms:modified xsi:type="dcterms:W3CDTF">2020-04-27T05:21:02Z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