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3"/>
        </w:tabs>
        <w:spacing w:line="560" w:lineRule="exact"/>
        <w:ind w:right="210" w:right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8643"/>
        </w:tabs>
        <w:spacing w:line="560" w:lineRule="exact"/>
        <w:ind w:right="210" w:rightChars="100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tabs>
          <w:tab w:val="left" w:pos="8643"/>
        </w:tabs>
        <w:spacing w:line="560" w:lineRule="exact"/>
        <w:ind w:right="210" w:rightChars="10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国家企业技术中心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2019</w:t>
      </w:r>
      <w:r>
        <w:rPr>
          <w:rFonts w:hint="eastAsia" w:ascii="方正小标宋简体" w:hAnsi="宋体" w:eastAsia="方正小标宋简体"/>
          <w:sz w:val="44"/>
          <w:szCs w:val="44"/>
        </w:rPr>
        <w:t>年评价结果</w:t>
      </w:r>
    </w:p>
    <w:tbl>
      <w:tblPr>
        <w:tblStyle w:val="3"/>
        <w:tblpPr w:leftFromText="180" w:rightFromText="180" w:vertAnchor="text" w:horzAnchor="page" w:tblpX="1650" w:tblpY="557"/>
        <w:tblOverlap w:val="never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231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排名</w:t>
            </w:r>
          </w:p>
        </w:tc>
        <w:tc>
          <w:tcPr>
            <w:tcW w:w="623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国家企业技术中心所在企业名称</w:t>
            </w:r>
          </w:p>
        </w:tc>
        <w:tc>
          <w:tcPr>
            <w:tcW w:w="15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33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一、评价为优秀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val="en-US" w:eastAsia="zh-CN"/>
              </w:rPr>
              <w:t>中海油田服务股份有限公司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val="en-US" w:eastAsia="zh-CN"/>
              </w:rPr>
              <w:t>中国汽车技术研究中心有限公司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val="en-US" w:eastAsia="zh-CN"/>
              </w:rPr>
              <w:t>天津天士力集团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val="en-US" w:eastAsia="zh-CN"/>
              </w:rPr>
              <w:t>中国铁路设计集团有限公司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33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二、评价为良好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海洋石油工程股份有限公司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天津瑞普生物技术股份有限公司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中冶天工集团有限公司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中铁十八局集团有限公司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中交第一航务工程局有限公司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天津航空机电有限公司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中交天津航道局有限公司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中国天辰工程有限公司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天津光电集团有限公司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天津七一二通信广播股份有限公司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中国铁建大桥工程局集团有限公司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406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天津渤海化工集团有限责任公司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449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凯莱英医药集团（天津）股份有限公司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459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中国石油集团渤海钻探工程有限公司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489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天津港（集团）有限公司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524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天津药业集团有限公司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603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天地伟业技术有限公司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622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中材装备集团有限公司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658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中国汽车工业工程有限公司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792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天津市中重科技工程有限公司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795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天津中环半导体股份有限公司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807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天津膜天膜科技股份有限公司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827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天津中新药业集团股份有限公司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828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天津立中集团股份有限公司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905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天津市天锻压力机有限公司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931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曙光信息产业股份有限公司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932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天津钢管集团股份有限公司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952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天津市天塑科技集团有限公司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990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天津钢铁集团有限公司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1010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天津红日药业股份有限公司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1041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恒银金融科技股份有限公司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1049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天津泰达绿化集团有限公司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1091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天津铁路信号有限责任公司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1092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中法合营王朝葡萄酿酒有限公司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1157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天津赛象科技股份有限公司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1166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天津大桥焊材集团有限公司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1185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天津长荣科技集团股份有限公司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1235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天津天纺投资控股有限公司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1243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中国石油集团渤海石油装备制造有限公司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1246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天津立林机械集团有限公司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1262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天津汽车模具股份有限公司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1273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天津海鸥表业集团有限公司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1276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天津富士达集团有限公司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1294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天津港航工程有限公司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1349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天津银龙预应力材料股份有限公司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1395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天津力神电池股份有限公司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1420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天狮集团有限公司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1445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天津天铁冶金集团有限公司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1446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中材节能股份有限公司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33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三、评价为基本合格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1474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天津巴莫科技股份有限公司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1486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天津冶金集团中兴盛达钢业有限公司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1514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天津市松正电动汽车技术股份有限公司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1521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天津灯塔涂料有限公司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1524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天津市天发重型水电设备制造有限公司</w:t>
            </w:r>
          </w:p>
        </w:tc>
        <w:tc>
          <w:tcPr>
            <w:tcW w:w="154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33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评价为不合格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1534</w:t>
            </w:r>
          </w:p>
        </w:tc>
        <w:tc>
          <w:tcPr>
            <w:tcW w:w="6231" w:type="dxa"/>
            <w:vAlign w:val="top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中环天仪股份有限公司</w:t>
            </w:r>
          </w:p>
        </w:tc>
        <w:tc>
          <w:tcPr>
            <w:tcW w:w="1541" w:type="dxa"/>
            <w:vAlign w:val="center"/>
          </w:tcPr>
          <w:p>
            <w:pPr>
              <w:tabs>
                <w:tab w:val="left" w:pos="8643"/>
              </w:tabs>
              <w:spacing w:line="560" w:lineRule="exact"/>
              <w:ind w:right="210" w:rightChars="100"/>
              <w:contextualSpacing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50.6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26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2020-01-21T08:22:13Z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