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43" w:rsidRPr="00643643" w:rsidRDefault="00643643">
      <w:pPr>
        <w:rPr>
          <w:rFonts w:ascii="黑体" w:eastAsia="黑体" w:hAnsi="黑体"/>
          <w:sz w:val="32"/>
        </w:rPr>
      </w:pPr>
      <w:r w:rsidRPr="00643643">
        <w:rPr>
          <w:rFonts w:ascii="黑体" w:eastAsia="黑体" w:hAnsi="黑体" w:hint="eastAsia"/>
          <w:sz w:val="32"/>
        </w:rPr>
        <w:t>附件1</w:t>
      </w:r>
      <w:bookmarkStart w:id="0" w:name="_GoBack"/>
      <w:bookmarkEnd w:id="0"/>
    </w:p>
    <w:p w:rsidR="00551635" w:rsidRPr="00643643" w:rsidRDefault="00643643" w:rsidP="00643643">
      <w:pPr>
        <w:jc w:val="center"/>
        <w:rPr>
          <w:rFonts w:ascii="方正小标宋简体" w:eastAsia="方正小标宋简体" w:hint="eastAsia"/>
          <w:sz w:val="40"/>
        </w:rPr>
      </w:pPr>
      <w:r w:rsidRPr="00643643">
        <w:rPr>
          <w:rFonts w:ascii="方正小标宋简体" w:eastAsia="方正小标宋简体" w:hint="eastAsia"/>
          <w:sz w:val="40"/>
        </w:rPr>
        <w:t>国家中小企业公共服务示范平台名单</w:t>
      </w:r>
    </w:p>
    <w:tbl>
      <w:tblPr>
        <w:tblW w:w="9073" w:type="dxa"/>
        <w:tblInd w:w="-289" w:type="dxa"/>
        <w:tblLook w:val="04A0" w:firstRow="1" w:lastRow="0" w:firstColumn="1" w:lastColumn="0" w:noHBand="0" w:noVBand="1"/>
      </w:tblPr>
      <w:tblGrid>
        <w:gridCol w:w="993"/>
        <w:gridCol w:w="6095"/>
        <w:gridCol w:w="1985"/>
      </w:tblGrid>
      <w:tr w:rsidR="00643643" w:rsidRPr="00643643" w:rsidTr="00643643">
        <w:trPr>
          <w:trHeight w:val="31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运营单位</w:t>
            </w:r>
            <w:r w:rsidRPr="00643643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认定批次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北京知呱呱科技服务有限公司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北京国融工发投资管理有限公司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中关村科技租赁股份有限公司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北京市计算中心有限公司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北京燕鸿融资担保有限责任公司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北京东方嘉诚文化产业发展有限公司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北京车库咖啡孵化器运营管理有限公司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北京易二零环境股份有限公司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北京泰瑞特检测技术服务有限责任公司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机械工业北京电工技术经济研究所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机械工业技术发展基金会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中家院（北京）检测认证有限公司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北京鑫创数字科技股份有限公司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中国纺织信息中心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化工行业生产力促进中心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建筑材料工业技术监督研究中心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北京合思信息技术有限公司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北京中质协卓越培训有限公司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中质国优测评技术（北京）有限公司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中质协质量保证中心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北京德钧科技服务有限公司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易派客电子商务有限公司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天九共享网络科技集团有限公司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汉唐信通（北京）咨询股份有限公司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2021年度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北京八月瓜科技有限公司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北京京东世纪贸易有限公司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百望股份有限公司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北京致远互联软件股份有限公司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北京尊冠科技有限公司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北京知识产权运营管理有限公司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一铭寰宇科技（北京）有限公司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中轻检验认证有限公司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机械工业信息中心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赛尔网络有限公司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中国热处理行业协会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北京机科国创轻量化科学研究院有限公司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中国机械工业企业管理协会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北京国化新材料技术研究院有限公司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中制（北京）文化产业发展有限公司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北京国建联信认证中心有限公司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中国建筑材料工业规划研究院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北京奇付通科技有限公司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北京鸿科经纬科技有限公司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中国工商银行股份有限公司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北京云族佳科技有限公司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北京思想天下教育科技有限公司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北京华财会计股份有限公司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北京联东物业管理股份有限公司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  <w:tr w:rsidR="00643643" w:rsidRPr="00643643" w:rsidTr="006436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华炫鼎盛（北京）科技有限公司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43" w:rsidRPr="00643643" w:rsidRDefault="00643643" w:rsidP="0064364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64364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2022年度</w:t>
            </w:r>
          </w:p>
        </w:tc>
      </w:tr>
    </w:tbl>
    <w:p w:rsidR="00643643" w:rsidRDefault="00643643"/>
    <w:p w:rsidR="00643643" w:rsidRDefault="00643643">
      <w:pPr>
        <w:rPr>
          <w:rFonts w:hint="eastAsia"/>
        </w:rPr>
      </w:pPr>
    </w:p>
    <w:sectPr w:rsidR="0064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94" w:rsidRDefault="00E41A94" w:rsidP="00643643">
      <w:r>
        <w:separator/>
      </w:r>
    </w:p>
  </w:endnote>
  <w:endnote w:type="continuationSeparator" w:id="0">
    <w:p w:rsidR="00E41A94" w:rsidRDefault="00E41A94" w:rsidP="0064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94" w:rsidRDefault="00E41A94" w:rsidP="00643643">
      <w:r>
        <w:separator/>
      </w:r>
    </w:p>
  </w:footnote>
  <w:footnote w:type="continuationSeparator" w:id="0">
    <w:p w:rsidR="00E41A94" w:rsidRDefault="00E41A94" w:rsidP="0064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FE"/>
    <w:rsid w:val="00356CFE"/>
    <w:rsid w:val="00551635"/>
    <w:rsid w:val="00643643"/>
    <w:rsid w:val="00E4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8B50"/>
  <w15:chartTrackingRefBased/>
  <w15:docId w15:val="{5EE75235-ACDF-477A-9208-3F66DBE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</dc:creator>
  <cp:keywords/>
  <dc:description/>
  <cp:lastModifiedBy>朱玉</cp:lastModifiedBy>
  <cp:revision>2</cp:revision>
  <dcterms:created xsi:type="dcterms:W3CDTF">2024-01-16T09:31:00Z</dcterms:created>
  <dcterms:modified xsi:type="dcterms:W3CDTF">2024-01-16T09:36:00Z</dcterms:modified>
</cp:coreProperties>
</file>