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数字化转型贯标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咨询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服务机构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6"/>
        <w:tblW w:w="7947" w:type="dxa"/>
        <w:jc w:val="center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6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世纪纵横（北京）管理咨询有限公司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中国质量认证中心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石化盈科信息技术有限责任公司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建筑材料工业信息中心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北京国金衡信认证有限公司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北京航天情报与信息研究所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北京尊冠科技有限公司</w:t>
            </w:r>
          </w:p>
        </w:tc>
      </w:tr>
    </w:tbl>
    <w:p>
      <w:pPr>
        <w:spacing w:line="560" w:lineRule="exact"/>
        <w:ind w:right="735" w:rightChars="350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58"/>
    <w:rsid w:val="00205B41"/>
    <w:rsid w:val="00245451"/>
    <w:rsid w:val="00261452"/>
    <w:rsid w:val="00481D77"/>
    <w:rsid w:val="00567469"/>
    <w:rsid w:val="005D0E22"/>
    <w:rsid w:val="00607A28"/>
    <w:rsid w:val="008538BA"/>
    <w:rsid w:val="00894D3B"/>
    <w:rsid w:val="00935C2F"/>
    <w:rsid w:val="00BE0EFA"/>
    <w:rsid w:val="00CE7FF2"/>
    <w:rsid w:val="00D11F8C"/>
    <w:rsid w:val="00E070AD"/>
    <w:rsid w:val="00E717C6"/>
    <w:rsid w:val="00EA699C"/>
    <w:rsid w:val="00F47158"/>
    <w:rsid w:val="5B7EC403"/>
    <w:rsid w:val="6B47978B"/>
    <w:rsid w:val="F7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英文正文"/>
    <w:basedOn w:val="1"/>
    <w:link w:val="8"/>
    <w:qFormat/>
    <w:uiPriority w:val="0"/>
    <w:pPr>
      <w:widowControl/>
      <w:jc w:val="left"/>
    </w:pPr>
    <w:rPr>
      <w:rFonts w:ascii="Calibri" w:hAnsi="Calibri" w:eastAsia="Calibri" w:cs="Calibri"/>
      <w:kern w:val="0"/>
      <w:sz w:val="24"/>
      <w:szCs w:val="24"/>
      <w:lang w:eastAsia="en-US"/>
    </w:rPr>
  </w:style>
  <w:style w:type="character" w:customStyle="1" w:styleId="8">
    <w:name w:val="英文正文 字符"/>
    <w:basedOn w:val="5"/>
    <w:link w:val="7"/>
    <w:qFormat/>
    <w:uiPriority w:val="0"/>
    <w:rPr>
      <w:rFonts w:ascii="Calibri" w:hAnsi="Calibri" w:eastAsia="Calibri" w:cs="Calibri"/>
      <w:kern w:val="0"/>
      <w:sz w:val="24"/>
      <w:szCs w:val="24"/>
      <w:lang w:eastAsia="en-US"/>
    </w:rPr>
  </w:style>
  <w:style w:type="paragraph" w:customStyle="1" w:styleId="9">
    <w:name w:val="公文正文"/>
    <w:basedOn w:val="1"/>
    <w:link w:val="10"/>
    <w:qFormat/>
    <w:uiPriority w:val="0"/>
    <w:pPr>
      <w:spacing w:line="560" w:lineRule="exact"/>
      <w:ind w:firstLine="643" w:firstLineChars="200"/>
    </w:pPr>
    <w:rPr>
      <w:rFonts w:ascii="仿宋_GB2312" w:eastAsia="仿宋_GB2312"/>
      <w:bCs/>
      <w:sz w:val="32"/>
      <w:szCs w:val="32"/>
    </w:rPr>
  </w:style>
  <w:style w:type="character" w:customStyle="1" w:styleId="10">
    <w:name w:val="公文正文 字符"/>
    <w:basedOn w:val="5"/>
    <w:link w:val="9"/>
    <w:qFormat/>
    <w:uiPriority w:val="0"/>
    <w:rPr>
      <w:rFonts w:ascii="仿宋_GB2312" w:eastAsia="仿宋_GB2312"/>
      <w:bCs/>
      <w:sz w:val="32"/>
      <w:szCs w:val="32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2023-12-01T22:46:00Z</dcterms:created>
  <dc:creator>Fangyu Zhao</dc:creator>
  <cp:lastModifiedBy>赵方宇</cp:lastModifiedBy>
  <dcterms:modified xsi:type="dcterms:W3CDTF">2023-12-07T18:53:46Z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