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14F4" w:rsidRDefault="005370F4">
      <w:pPr>
        <w:spacing w:after="0" w:line="368" w:lineRule="auto"/>
        <w:jc w:val="both"/>
        <w:rPr>
          <w:rFonts w:ascii="黑体" w:eastAsia="黑体" w:hAnsi="黑体" w:cs="黑体"/>
          <w:sz w:val="32"/>
          <w:szCs w:val="32"/>
        </w:rPr>
      </w:pPr>
      <w:r>
        <w:rPr>
          <w:rFonts w:ascii="黑体" w:eastAsia="黑体" w:hAnsi="黑体" w:cs="黑体" w:hint="eastAsia"/>
          <w:sz w:val="32"/>
          <w:szCs w:val="32"/>
        </w:rPr>
        <w:t>附件</w:t>
      </w:r>
      <w:r>
        <w:rPr>
          <w:rFonts w:ascii="黑体" w:eastAsia="黑体" w:hAnsi="黑体" w:cs="黑体" w:hint="eastAsia"/>
          <w:sz w:val="32"/>
          <w:szCs w:val="32"/>
        </w:rPr>
        <w:t>6</w:t>
      </w:r>
    </w:p>
    <w:p w:rsidR="009114F4" w:rsidRDefault="005370F4">
      <w:pPr>
        <w:spacing w:after="487" w:line="368" w:lineRule="auto"/>
        <w:jc w:val="center"/>
        <w:rPr>
          <w:rFonts w:ascii="黑体" w:eastAsia="黑体" w:hAnsi="黑体" w:cs="黑体"/>
          <w:sz w:val="44"/>
        </w:rPr>
      </w:pPr>
      <w:r>
        <w:rPr>
          <w:rFonts w:ascii="黑体" w:eastAsia="黑体" w:hAnsi="黑体" w:cs="黑体" w:hint="eastAsia"/>
          <w:sz w:val="44"/>
        </w:rPr>
        <w:t>202</w:t>
      </w:r>
      <w:r w:rsidR="00ED1108">
        <w:rPr>
          <w:rFonts w:ascii="黑体" w:eastAsia="黑体" w:hAnsi="黑体" w:cs="黑体"/>
          <w:sz w:val="44"/>
        </w:rPr>
        <w:t>3</w:t>
      </w:r>
      <w:bookmarkStart w:id="0" w:name="_GoBack"/>
      <w:bookmarkEnd w:id="0"/>
      <w:r>
        <w:rPr>
          <w:rFonts w:ascii="黑体" w:eastAsia="黑体" w:hAnsi="黑体" w:cs="黑体" w:hint="eastAsia"/>
          <w:sz w:val="44"/>
        </w:rPr>
        <w:t>年北京市隐形冠军企业</w:t>
      </w:r>
      <w:r>
        <w:rPr>
          <w:rFonts w:ascii="黑体" w:eastAsia="黑体" w:hAnsi="黑体" w:cs="黑体"/>
          <w:sz w:val="44"/>
        </w:rPr>
        <w:t>申报承诺</w:t>
      </w:r>
      <w:r>
        <w:rPr>
          <w:rFonts w:ascii="黑体" w:eastAsia="黑体" w:hAnsi="黑体" w:cs="黑体" w:hint="eastAsia"/>
          <w:sz w:val="44"/>
        </w:rPr>
        <w:t>书</w:t>
      </w:r>
    </w:p>
    <w:p w:rsidR="009114F4" w:rsidRDefault="005370F4">
      <w:pPr>
        <w:spacing w:after="0" w:line="500" w:lineRule="exact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北京市经济和信息化局：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1.</w:t>
      </w:r>
      <w:r>
        <w:rPr>
          <w:rFonts w:ascii="仿宋_GB2312" w:eastAsia="仿宋_GB2312" w:hAnsi="仿宋_GB2312" w:cs="仿宋_GB2312" w:hint="eastAsia"/>
          <w:sz w:val="32"/>
          <w:szCs w:val="32"/>
        </w:rPr>
        <w:t>公司主导产品：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  <w:u w:val="single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1</w:t>
      </w:r>
      <w:r>
        <w:rPr>
          <w:rFonts w:ascii="仿宋_GB2312" w:eastAsia="仿宋_GB2312" w:hAnsi="仿宋_GB2312" w:cs="仿宋_GB2312" w:hint="eastAsia"/>
          <w:sz w:val="32"/>
          <w:szCs w:val="32"/>
        </w:rPr>
        <w:t>）在细分市场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属于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不属于</w:t>
      </w:r>
      <w:r>
        <w:rPr>
          <w:rFonts w:ascii="仿宋_GB2312" w:eastAsia="仿宋_GB2312" w:hAnsi="仿宋_GB2312" w:cs="仿宋_GB2312" w:hint="eastAsia"/>
          <w:sz w:val="32"/>
          <w:szCs w:val="32"/>
        </w:rPr>
        <w:t>制造业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核心基础零部件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先进基础工艺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关键基础材料</w:t>
      </w:r>
      <w:r>
        <w:rPr>
          <w:rFonts w:ascii="仿宋_GB2312" w:eastAsia="仿宋_GB2312" w:hAnsi="仿宋_GB2312" w:cs="仿宋_GB2312" w:hint="eastAsia"/>
          <w:sz w:val="32"/>
          <w:szCs w:val="32"/>
        </w:rPr>
        <w:t>；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2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属于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不属于</w:t>
      </w:r>
      <w:r>
        <w:rPr>
          <w:rFonts w:ascii="仿宋_GB2312" w:eastAsia="仿宋_GB2312" w:hAnsi="仿宋_GB2312" w:cs="仿宋_GB2312" w:hint="eastAsia"/>
          <w:sz w:val="32"/>
          <w:szCs w:val="32"/>
        </w:rPr>
        <w:t>产业链供应链关键环节及关键领域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“补短板”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“锻长板”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“填空白”</w:t>
      </w:r>
      <w:r>
        <w:rPr>
          <w:rFonts w:ascii="仿宋_GB2312" w:eastAsia="仿宋_GB2312" w:hAnsi="仿宋_GB2312" w:cs="仿宋_GB2312" w:hint="eastAsia"/>
          <w:sz w:val="32"/>
          <w:szCs w:val="32"/>
        </w:rPr>
        <w:t>产品；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3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属于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不属于</w:t>
      </w:r>
      <w:r>
        <w:rPr>
          <w:rFonts w:ascii="仿宋_GB2312" w:eastAsia="仿宋_GB2312" w:hAnsi="仿宋_GB2312" w:cs="仿宋_GB2312" w:hint="eastAsia"/>
          <w:sz w:val="32"/>
          <w:szCs w:val="32"/>
        </w:rPr>
        <w:t>围绕重点产业链开展关键基础技术和产品的产业化攻关；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4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属于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不属于</w:t>
      </w:r>
      <w:r>
        <w:rPr>
          <w:rFonts w:ascii="仿宋_GB2312" w:eastAsia="仿宋_GB2312" w:hAnsi="仿宋_GB2312" w:cs="仿宋_GB2312" w:hint="eastAsia"/>
          <w:sz w:val="32"/>
          <w:szCs w:val="32"/>
        </w:rPr>
        <w:t>新一代信息技术与实体经济深度融合的创新产品；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5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符合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不符合</w:t>
      </w:r>
      <w:r>
        <w:rPr>
          <w:rFonts w:ascii="仿宋_GB2312" w:eastAsia="仿宋_GB2312" w:hAnsi="仿宋_GB2312" w:cs="仿宋_GB2312" w:hint="eastAsia"/>
          <w:sz w:val="32"/>
          <w:szCs w:val="32"/>
        </w:rPr>
        <w:t>制造强国战略十大重点产业领域；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（</w:t>
      </w:r>
      <w:r>
        <w:rPr>
          <w:rFonts w:ascii="仿宋_GB2312" w:eastAsia="仿宋_GB2312" w:hAnsi="仿宋_GB2312" w:cs="仿宋_GB2312" w:hint="eastAsia"/>
          <w:sz w:val="32"/>
          <w:szCs w:val="32"/>
        </w:rPr>
        <w:t>6</w:t>
      </w:r>
      <w:r>
        <w:rPr>
          <w:rFonts w:ascii="仿宋_GB2312" w:eastAsia="仿宋_GB2312" w:hAnsi="仿宋_GB2312" w:cs="仿宋_GB2312" w:hint="eastAsia"/>
          <w:sz w:val="32"/>
          <w:szCs w:val="32"/>
        </w:rPr>
        <w:t>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属于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不属于</w:t>
      </w:r>
      <w:r>
        <w:rPr>
          <w:rFonts w:ascii="仿宋_GB2312" w:eastAsia="仿宋_GB2312" w:hAnsi="仿宋_GB2312" w:cs="仿宋_GB2312" w:hint="eastAsia"/>
          <w:sz w:val="32"/>
          <w:szCs w:val="32"/>
        </w:rPr>
        <w:t>我市鼓励发展的高精尖产业领域，以及我市重点布局的国际引领支柱产业、特色优势的“北京智造”产业、创新链接的“北京服务”产业、未来前沿产业。</w:t>
      </w:r>
    </w:p>
    <w:p w:rsidR="009114F4" w:rsidRDefault="005370F4">
      <w:pPr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2.</w:t>
      </w:r>
      <w:r>
        <w:rPr>
          <w:rFonts w:ascii="仿宋_GB2312" w:eastAsia="仿宋_GB2312" w:hAnsi="仿宋_GB2312" w:cs="仿宋_GB2312" w:hint="eastAsia"/>
          <w:sz w:val="32"/>
          <w:szCs w:val="32"/>
        </w:rPr>
        <w:t>公众知名度对企业经营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有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无</w:t>
      </w:r>
      <w:r>
        <w:rPr>
          <w:rFonts w:ascii="仿宋_GB2312" w:eastAsia="仿宋_GB2312" w:hAnsi="仿宋_GB2312" w:cs="仿宋_GB2312" w:hint="eastAsia"/>
          <w:sz w:val="32"/>
          <w:szCs w:val="32"/>
        </w:rPr>
        <w:t>显著影响，产品和服务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是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 xml:space="preserve"> </w:t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sym w:font="Wingdings 2" w:char="00A3"/>
      </w:r>
      <w:r>
        <w:rPr>
          <w:rFonts w:ascii="仿宋_GB2312" w:eastAsia="仿宋_GB2312" w:hAnsi="仿宋_GB2312" w:cs="仿宋_GB2312" w:hint="eastAsia"/>
          <w:sz w:val="32"/>
          <w:szCs w:val="32"/>
          <w:u w:val="single"/>
        </w:rPr>
        <w:t>否</w:t>
      </w:r>
      <w:r>
        <w:rPr>
          <w:rFonts w:ascii="仿宋_GB2312" w:eastAsia="仿宋_GB2312" w:hAnsi="仿宋_GB2312" w:cs="仿宋_GB2312" w:hint="eastAsia"/>
          <w:sz w:val="32"/>
          <w:szCs w:val="32"/>
        </w:rPr>
        <w:t>主要面对企业级客户。</w:t>
      </w:r>
    </w:p>
    <w:p w:rsidR="009114F4" w:rsidRDefault="005370F4">
      <w:pPr>
        <w:wordWrap w:val="0"/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3.</w:t>
      </w:r>
      <w:r>
        <w:rPr>
          <w:rFonts w:ascii="仿宋_GB2312" w:eastAsia="仿宋_GB2312" w:hAnsi="仿宋_GB2312" w:cs="仿宋_GB2312" w:hint="eastAsia"/>
          <w:sz w:val="32"/>
          <w:szCs w:val="32"/>
        </w:rPr>
        <w:t>本单位承诺向北京市经济和信息化局提供的材料均准确、真实、合法、有效，无涉密信息，本企业愿为此承担有关法律责任。</w:t>
      </w:r>
    </w:p>
    <w:p w:rsidR="009114F4" w:rsidRDefault="005370F4">
      <w:pPr>
        <w:wordWrap w:val="0"/>
        <w:spacing w:after="0" w:line="500" w:lineRule="exact"/>
        <w:ind w:firstLineChars="200" w:firstLine="640"/>
        <w:jc w:val="both"/>
        <w:rPr>
          <w:rFonts w:ascii="仿宋_GB2312" w:eastAsia="仿宋_GB2312" w:hAnsi="仿宋_GB2312" w:cs="仿宋_GB2312"/>
          <w:sz w:val="32"/>
          <w:szCs w:val="32"/>
        </w:rPr>
      </w:pPr>
      <w:r>
        <w:rPr>
          <w:rFonts w:ascii="仿宋_GB2312" w:eastAsia="仿宋_GB2312" w:hAnsi="仿宋_GB2312" w:cs="仿宋_GB2312" w:hint="eastAsia"/>
          <w:sz w:val="32"/>
          <w:szCs w:val="32"/>
        </w:rPr>
        <w:t>4.</w:t>
      </w:r>
      <w:r>
        <w:rPr>
          <w:rFonts w:ascii="仿宋_GB2312" w:eastAsia="仿宋_GB2312" w:hAnsi="仿宋_GB2312" w:cs="仿宋_GB2312" w:hint="eastAsia"/>
          <w:sz w:val="32"/>
          <w:szCs w:val="32"/>
        </w:rPr>
        <w:t>本单位承诺三年内未发生过重大安全、质量、环境污染事故等违法记录，本企业愿为此承担有关法律责任。</w:t>
      </w:r>
    </w:p>
    <w:p w:rsidR="009114F4" w:rsidRDefault="009114F4">
      <w:pPr>
        <w:wordWrap w:val="0"/>
        <w:spacing w:after="0" w:line="500" w:lineRule="exact"/>
        <w:ind w:firstLineChars="200" w:firstLine="640"/>
        <w:jc w:val="both"/>
        <w:rPr>
          <w:rFonts w:ascii="仿宋" w:eastAsia="仿宋" w:hAnsi="仿宋" w:cs="仿宋"/>
          <w:sz w:val="32"/>
        </w:rPr>
      </w:pPr>
    </w:p>
    <w:p w:rsidR="009114F4" w:rsidRDefault="005370F4">
      <w:pPr>
        <w:wordWrap w:val="0"/>
        <w:spacing w:after="0" w:line="500" w:lineRule="exact"/>
        <w:ind w:firstLineChars="200" w:firstLine="640"/>
        <w:jc w:val="both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/>
          <w:sz w:val="32"/>
        </w:rPr>
        <w:t xml:space="preserve">                                   </w:t>
      </w:r>
      <w:r>
        <w:rPr>
          <w:rFonts w:ascii="仿宋" w:eastAsia="仿宋" w:hAnsi="仿宋" w:cs="仿宋"/>
          <w:sz w:val="32"/>
        </w:rPr>
        <w:t xml:space="preserve">                             </w:t>
      </w:r>
      <w:r>
        <w:rPr>
          <w:rFonts w:ascii="仿宋" w:eastAsia="仿宋" w:hAnsi="仿宋" w:cs="仿宋" w:hint="eastAsia"/>
          <w:sz w:val="32"/>
        </w:rPr>
        <w:t xml:space="preserve">   </w:t>
      </w:r>
      <w:r>
        <w:rPr>
          <w:rFonts w:ascii="仿宋" w:eastAsia="仿宋" w:hAnsi="仿宋" w:cs="仿宋"/>
          <w:sz w:val="32"/>
        </w:rPr>
        <w:t xml:space="preserve">  </w:t>
      </w:r>
      <w:r>
        <w:rPr>
          <w:rFonts w:ascii="仿宋" w:eastAsia="仿宋" w:hAnsi="仿宋" w:cs="仿宋" w:hint="eastAsia"/>
          <w:sz w:val="32"/>
        </w:rPr>
        <w:t>承诺单位：（盖章）</w:t>
      </w:r>
    </w:p>
    <w:p w:rsidR="009114F4" w:rsidRDefault="005370F4">
      <w:pPr>
        <w:wordWrap w:val="0"/>
        <w:spacing w:after="0" w:line="500" w:lineRule="exact"/>
        <w:ind w:firstLineChars="200" w:firstLine="640"/>
        <w:jc w:val="both"/>
        <w:rPr>
          <w:rFonts w:ascii="仿宋" w:eastAsia="仿宋" w:hAnsi="仿宋" w:cs="仿宋"/>
          <w:sz w:val="32"/>
        </w:rPr>
      </w:pPr>
      <w:r>
        <w:rPr>
          <w:rFonts w:ascii="仿宋" w:eastAsia="仿宋" w:hAnsi="仿宋" w:cs="仿宋" w:hint="eastAsia"/>
          <w:sz w:val="32"/>
        </w:rPr>
        <w:t xml:space="preserve">  </w:t>
      </w:r>
      <w:r>
        <w:rPr>
          <w:rFonts w:ascii="仿宋" w:eastAsia="仿宋" w:hAnsi="仿宋" w:cs="仿宋"/>
          <w:sz w:val="32"/>
        </w:rPr>
        <w:t xml:space="preserve">               </w:t>
      </w:r>
      <w:r>
        <w:rPr>
          <w:rFonts w:ascii="仿宋" w:eastAsia="仿宋" w:hAnsi="仿宋" w:cs="仿宋" w:hint="eastAsia"/>
          <w:sz w:val="32"/>
        </w:rPr>
        <w:t>日</w:t>
      </w:r>
      <w:r>
        <w:rPr>
          <w:rFonts w:ascii="仿宋" w:eastAsia="仿宋" w:hAnsi="仿宋" w:cs="仿宋" w:hint="eastAsia"/>
          <w:sz w:val="32"/>
        </w:rPr>
        <w:t xml:space="preserve"> </w:t>
      </w:r>
      <w:r>
        <w:rPr>
          <w:rFonts w:ascii="仿宋" w:eastAsia="仿宋" w:hAnsi="仿宋" w:cs="仿宋"/>
          <w:sz w:val="32"/>
        </w:rPr>
        <w:t xml:space="preserve">   </w:t>
      </w:r>
      <w:r>
        <w:rPr>
          <w:rFonts w:ascii="仿宋" w:eastAsia="仿宋" w:hAnsi="仿宋" w:cs="仿宋" w:hint="eastAsia"/>
          <w:sz w:val="32"/>
        </w:rPr>
        <w:t>期：</w:t>
      </w:r>
      <w:r>
        <w:rPr>
          <w:rFonts w:ascii="仿宋" w:eastAsia="仿宋" w:hAnsi="仿宋" w:cs="仿宋" w:hint="eastAsia"/>
          <w:sz w:val="32"/>
        </w:rPr>
        <w:t xml:space="preserve"> </w:t>
      </w:r>
      <w:r>
        <w:rPr>
          <w:rFonts w:ascii="仿宋" w:eastAsia="仿宋" w:hAnsi="仿宋" w:cs="仿宋"/>
          <w:sz w:val="32"/>
        </w:rPr>
        <w:t xml:space="preserve">   </w:t>
      </w:r>
      <w:r>
        <w:rPr>
          <w:rFonts w:ascii="仿宋" w:eastAsia="仿宋" w:hAnsi="仿宋" w:cs="仿宋" w:hint="eastAsia"/>
          <w:sz w:val="32"/>
        </w:rPr>
        <w:t>年</w:t>
      </w:r>
      <w:r>
        <w:rPr>
          <w:rFonts w:ascii="仿宋" w:eastAsia="仿宋" w:hAnsi="仿宋" w:cs="仿宋" w:hint="eastAsia"/>
          <w:sz w:val="32"/>
        </w:rPr>
        <w:t xml:space="preserve"> </w:t>
      </w:r>
      <w:r>
        <w:rPr>
          <w:rFonts w:ascii="仿宋" w:eastAsia="仿宋" w:hAnsi="仿宋" w:cs="仿宋"/>
          <w:sz w:val="32"/>
        </w:rPr>
        <w:t xml:space="preserve">   </w:t>
      </w:r>
      <w:r>
        <w:rPr>
          <w:rFonts w:ascii="仿宋" w:eastAsia="仿宋" w:hAnsi="仿宋" w:cs="仿宋" w:hint="eastAsia"/>
          <w:sz w:val="32"/>
        </w:rPr>
        <w:t>月</w:t>
      </w:r>
      <w:r>
        <w:rPr>
          <w:rFonts w:ascii="仿宋" w:eastAsia="仿宋" w:hAnsi="仿宋" w:cs="仿宋" w:hint="eastAsia"/>
          <w:sz w:val="32"/>
        </w:rPr>
        <w:t xml:space="preserve"> </w:t>
      </w:r>
      <w:r>
        <w:rPr>
          <w:rFonts w:ascii="仿宋" w:eastAsia="仿宋" w:hAnsi="仿宋" w:cs="仿宋"/>
          <w:sz w:val="32"/>
        </w:rPr>
        <w:t xml:space="preserve">  </w:t>
      </w:r>
      <w:r>
        <w:rPr>
          <w:rFonts w:ascii="仿宋" w:eastAsia="仿宋" w:hAnsi="仿宋" w:cs="仿宋" w:hint="eastAsia"/>
          <w:sz w:val="32"/>
        </w:rPr>
        <w:t>日</w:t>
      </w:r>
    </w:p>
    <w:sectPr w:rsidR="009114F4">
      <w:pgSz w:w="11906" w:h="16838"/>
      <w:pgMar w:top="1238" w:right="1639" w:bottom="1080" w:left="1800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5370F4" w:rsidRDefault="005370F4">
      <w:pPr>
        <w:spacing w:line="240" w:lineRule="auto"/>
      </w:pPr>
      <w:r>
        <w:separator/>
      </w:r>
    </w:p>
  </w:endnote>
  <w:endnote w:type="continuationSeparator" w:id="0">
    <w:p w:rsidR="005370F4" w:rsidRDefault="005370F4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default"/>
    <w:sig w:usb0="00000000" w:usb1="00000000" w:usb2="00000000" w:usb3="00000000" w:csb0="00040000" w:csb1="00000000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5370F4" w:rsidRDefault="005370F4">
      <w:pPr>
        <w:spacing w:after="0"/>
      </w:pPr>
      <w:r>
        <w:separator/>
      </w:r>
    </w:p>
  </w:footnote>
  <w:footnote w:type="continuationSeparator" w:id="0">
    <w:p w:rsidR="005370F4" w:rsidRDefault="005370F4">
      <w:pPr>
        <w:spacing w:after="0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30"/>
  <w:bordersDoNotSurroundHeader/>
  <w:bordersDoNotSurroundFooter/>
  <w:defaultTabStop w:val="4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WFjYjZmNDc4YmFlNWIzMmFjMDBmMGY3Y2E2NmVjOWQifQ=="/>
  </w:docVars>
  <w:rsids>
    <w:rsidRoot w:val="00DE39EA"/>
    <w:rsid w:val="001B34B2"/>
    <w:rsid w:val="002145EA"/>
    <w:rsid w:val="002E14D7"/>
    <w:rsid w:val="004C0046"/>
    <w:rsid w:val="005370F4"/>
    <w:rsid w:val="007F3E01"/>
    <w:rsid w:val="00890E43"/>
    <w:rsid w:val="009114F4"/>
    <w:rsid w:val="00BD02EE"/>
    <w:rsid w:val="00C51B97"/>
    <w:rsid w:val="00DC3BFE"/>
    <w:rsid w:val="00DE39EA"/>
    <w:rsid w:val="00ED1108"/>
    <w:rsid w:val="00F77AA1"/>
    <w:rsid w:val="32672B2D"/>
    <w:rsid w:val="50537983"/>
    <w:rsid w:val="61BC6091"/>
    <w:rsid w:val="69F52ACC"/>
    <w:rsid w:val="72C3351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BE153B3"/>
  <w15:docId w15:val="{831BAD8B-E67A-4A18-980E-52BBF900F5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unhideWhenUsed="1" w:qFormat="1"/>
    <w:lsdException w:name="footer" w:unhideWhenUsed="1" w:qFormat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spacing w:after="160" w:line="259" w:lineRule="auto"/>
    </w:pPr>
    <w:rPr>
      <w:rFonts w:ascii="Calibri" w:eastAsia="Calibri" w:hAnsi="Calibri" w:cs="Calibri"/>
      <w:color w:val="000000"/>
      <w:kern w:val="2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unhideWhenUsed/>
    <w:qFormat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a5">
    <w:name w:val="header"/>
    <w:basedOn w:val="a"/>
    <w:link w:val="a6"/>
    <w:uiPriority w:val="99"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character" w:customStyle="1" w:styleId="a6">
    <w:name w:val="页眉 字符"/>
    <w:basedOn w:val="a0"/>
    <w:link w:val="a5"/>
    <w:uiPriority w:val="99"/>
    <w:qFormat/>
    <w:rPr>
      <w:rFonts w:ascii="Calibri" w:eastAsia="Calibri" w:hAnsi="Calibri" w:cs="Calibri"/>
      <w:color w:val="000000"/>
      <w:sz w:val="18"/>
      <w:szCs w:val="18"/>
    </w:rPr>
  </w:style>
  <w:style w:type="character" w:customStyle="1" w:styleId="a4">
    <w:name w:val="页脚 字符"/>
    <w:basedOn w:val="a0"/>
    <w:link w:val="a3"/>
    <w:uiPriority w:val="99"/>
    <w:qFormat/>
    <w:rPr>
      <w:rFonts w:ascii="Calibri" w:eastAsia="Calibri" w:hAnsi="Calibri" w:cs="Calibri"/>
      <w:color w:val="000000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88</Words>
  <Characters>503</Characters>
  <Application>Microsoft Office Word</Application>
  <DocSecurity>0</DocSecurity>
  <Lines>4</Lines>
  <Paragraphs>1</Paragraphs>
  <ScaleCrop>false</ScaleCrop>
  <Company/>
  <LinksUpToDate>false</LinksUpToDate>
  <CharactersWithSpaces>590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鲁品超</dc:creator>
  <cp:lastModifiedBy>whhjmj@163.com</cp:lastModifiedBy>
  <cp:revision>7</cp:revision>
  <dcterms:created xsi:type="dcterms:W3CDTF">2021-04-21T12:15:00Z</dcterms:created>
  <dcterms:modified xsi:type="dcterms:W3CDTF">2023-05-31T02:22:00Z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2052-11.1.0.11744</vt:lpwstr>
  </property>
  <property fmtid="{D5CDD505-2E9C-101B-9397-08002B2CF9AE}" pid="3" name="ICV">
    <vt:lpwstr>F3BFA0B9739B48F99EFE21DC692E35C8</vt:lpwstr>
  </property>
</Properties>
</file>