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75D" w:rsidRDefault="0080475D">
      <w:pPr>
        <w:spacing w:line="560" w:lineRule="exact"/>
        <w:rPr>
          <w:rFonts w:ascii="方正小标宋简体" w:eastAsia="方正小标宋简体" w:hAnsi="方正小标宋简体" w:cs="方正小标宋简体"/>
          <w:sz w:val="44"/>
          <w:szCs w:val="44"/>
        </w:rPr>
      </w:pPr>
    </w:p>
    <w:p w:rsidR="0080475D" w:rsidRDefault="002A7B2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北京市关于应对疫情防控常态化</w:t>
      </w:r>
    </w:p>
    <w:p w:rsidR="0080475D" w:rsidRDefault="002A7B2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促进中小企业健康发展</w:t>
      </w:r>
    </w:p>
    <w:p w:rsidR="0080475D" w:rsidRDefault="002A7B2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若干措施</w:t>
      </w:r>
    </w:p>
    <w:p w:rsidR="0080475D" w:rsidRDefault="002A7B25">
      <w:pPr>
        <w:spacing w:line="560" w:lineRule="exact"/>
        <w:jc w:val="center"/>
        <w:outlineLvl w:val="0"/>
        <w:rPr>
          <w:rFonts w:ascii="仿宋_GB2312" w:eastAsia="仿宋_GB2312"/>
          <w:bCs/>
          <w:sz w:val="32"/>
          <w:szCs w:val="32"/>
        </w:rPr>
      </w:pPr>
      <w:r>
        <w:rPr>
          <w:rFonts w:ascii="仿宋_GB2312" w:eastAsia="仿宋_GB2312"/>
          <w:bCs/>
          <w:sz w:val="32"/>
          <w:szCs w:val="32"/>
        </w:rPr>
        <w:t>(</w:t>
      </w:r>
      <w:r>
        <w:rPr>
          <w:rFonts w:ascii="仿宋_GB2312" w:eastAsia="仿宋_GB2312"/>
          <w:bCs/>
          <w:sz w:val="32"/>
          <w:szCs w:val="32"/>
        </w:rPr>
        <w:t>征求意见稿</w:t>
      </w:r>
      <w:r>
        <w:rPr>
          <w:rFonts w:ascii="仿宋_GB2312" w:eastAsia="仿宋_GB2312"/>
          <w:bCs/>
          <w:sz w:val="32"/>
          <w:szCs w:val="32"/>
        </w:rPr>
        <w:t>)</w:t>
      </w:r>
    </w:p>
    <w:p w:rsidR="0080475D" w:rsidRDefault="0080475D">
      <w:pPr>
        <w:spacing w:line="560" w:lineRule="exact"/>
        <w:jc w:val="center"/>
        <w:outlineLvl w:val="0"/>
        <w:rPr>
          <w:rFonts w:ascii="仿宋_GB2312" w:eastAsia="仿宋_GB2312"/>
          <w:bCs/>
          <w:sz w:val="32"/>
          <w:szCs w:val="32"/>
        </w:rPr>
      </w:pPr>
    </w:p>
    <w:p w:rsidR="0080475D" w:rsidRDefault="002A7B25">
      <w:pPr>
        <w:spacing w:line="560" w:lineRule="exact"/>
        <w:ind w:firstLineChars="200" w:firstLine="640"/>
        <w:outlineLvl w:val="0"/>
        <w:rPr>
          <w:rFonts w:ascii="仿宋_GB2312" w:eastAsia="仿宋_GB2312"/>
          <w:bCs/>
          <w:sz w:val="32"/>
          <w:szCs w:val="32"/>
        </w:rPr>
      </w:pPr>
      <w:r>
        <w:rPr>
          <w:rFonts w:ascii="仿宋_GB2312" w:eastAsia="仿宋_GB2312" w:hint="eastAsia"/>
          <w:bCs/>
          <w:sz w:val="32"/>
          <w:szCs w:val="32"/>
        </w:rPr>
        <w:t>为深入贯彻习近平总书记关于统筹推进疫情防控和经济社会发展的重要讲话精神，全面落实党中央、国务院决策部署，更好统筹做好新冠肺炎疫情防控常态化和经济社会发展工作，落实北京市“十四五”期间经济高质量发展要求，进一步聚焦中小企业关切，着力优化政策供给和政策落实，保持政策的稳定性和连续性，提升政策的精准性和有效性，更大激发市场主体活力，促进中小企业健康发展，特制定以下措施。</w:t>
      </w:r>
    </w:p>
    <w:p w:rsidR="0080475D" w:rsidRDefault="002A7B25">
      <w:pPr>
        <w:spacing w:line="560" w:lineRule="exact"/>
        <w:ind w:firstLineChars="200" w:firstLine="640"/>
        <w:outlineLvl w:val="0"/>
        <w:rPr>
          <w:rFonts w:ascii="黑体" w:eastAsia="黑体" w:hAnsi="黑体" w:cs="仿宋_GB2312"/>
          <w:sz w:val="32"/>
          <w:szCs w:val="32"/>
        </w:rPr>
      </w:pPr>
      <w:r>
        <w:rPr>
          <w:rFonts w:ascii="黑体" w:eastAsia="黑体" w:hAnsi="黑体" w:cs="仿宋_GB2312" w:hint="eastAsia"/>
          <w:sz w:val="32"/>
          <w:szCs w:val="32"/>
        </w:rPr>
        <w:t>一、加大金融支持力度</w:t>
      </w:r>
    </w:p>
    <w:p w:rsidR="0080475D" w:rsidRDefault="002A7B25">
      <w:pPr>
        <w:spacing w:line="560" w:lineRule="exact"/>
        <w:ind w:firstLineChars="200" w:firstLine="643"/>
        <w:outlineLvl w:val="1"/>
        <w:rPr>
          <w:rFonts w:ascii="仿宋_GB2312" w:eastAsia="仿宋_GB2312" w:hAnsi="仿宋_GB2312" w:cs="仿宋_GB2312"/>
          <w:sz w:val="32"/>
          <w:szCs w:val="32"/>
        </w:rPr>
      </w:pPr>
      <w:r>
        <w:rPr>
          <w:rFonts w:ascii="楷体_GB2312" w:eastAsia="楷体_GB2312" w:hAnsi="仿宋_GB2312" w:cs="仿宋_GB2312" w:hint="eastAsia"/>
          <w:b/>
          <w:sz w:val="32"/>
          <w:szCs w:val="32"/>
        </w:rPr>
        <w:t>1</w:t>
      </w:r>
      <w:r>
        <w:rPr>
          <w:rFonts w:ascii="楷体_GB2312" w:eastAsia="楷体_GB2312" w:hAnsi="仿宋_GB2312" w:cs="仿宋_GB2312" w:hint="eastAsia"/>
          <w:b/>
          <w:bCs/>
          <w:sz w:val="32"/>
          <w:szCs w:val="32"/>
        </w:rPr>
        <w:t>.</w:t>
      </w:r>
      <w:r>
        <w:rPr>
          <w:rFonts w:ascii="楷体_GB2312" w:eastAsia="楷体_GB2312" w:hAnsi="仿宋_GB2312" w:cs="仿宋_GB2312" w:hint="eastAsia"/>
          <w:b/>
          <w:bCs/>
          <w:sz w:val="32"/>
          <w:szCs w:val="32"/>
        </w:rPr>
        <w:t>扩大普惠金融供给。</w:t>
      </w:r>
      <w:r>
        <w:rPr>
          <w:rFonts w:ascii="仿宋_GB2312" w:eastAsia="仿宋_GB2312" w:hAnsi="仿宋_GB2312" w:cs="仿宋_GB2312" w:hint="eastAsia"/>
          <w:sz w:val="32"/>
          <w:szCs w:val="32"/>
        </w:rPr>
        <w:t>鼓励银行业金融机构设立“创业担保贷款”产品，扩大创业担保贷款业务经办银行范围，试点推广“贴现通”业务。</w:t>
      </w:r>
      <w:bookmarkStart w:id="0" w:name="_Hlk82786334"/>
      <w:r>
        <w:rPr>
          <w:rFonts w:ascii="仿宋_GB2312" w:eastAsia="仿宋_GB2312" w:hAnsi="仿宋_GB2312" w:cs="仿宋_GB2312" w:hint="eastAsia"/>
          <w:sz w:val="32"/>
          <w:szCs w:val="32"/>
        </w:rPr>
        <w:t>用好</w:t>
      </w:r>
      <w:proofErr w:type="gramStart"/>
      <w:r>
        <w:rPr>
          <w:rFonts w:ascii="仿宋_GB2312" w:eastAsia="仿宋_GB2312" w:hAnsi="仿宋_GB2312" w:cs="仿宋_GB2312" w:hint="eastAsia"/>
          <w:sz w:val="32"/>
          <w:szCs w:val="32"/>
        </w:rPr>
        <w:t>支小再贷款</w:t>
      </w:r>
      <w:proofErr w:type="gramEnd"/>
      <w:r>
        <w:rPr>
          <w:rFonts w:ascii="仿宋_GB2312" w:eastAsia="仿宋_GB2312" w:hAnsi="仿宋_GB2312" w:cs="仿宋_GB2312" w:hint="eastAsia"/>
          <w:sz w:val="32"/>
          <w:szCs w:val="32"/>
        </w:rPr>
        <w:t>，每年安排</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亿元用于科技型小</w:t>
      </w:r>
      <w:proofErr w:type="gramStart"/>
      <w:r>
        <w:rPr>
          <w:rFonts w:ascii="仿宋_GB2312" w:eastAsia="仿宋_GB2312" w:hAnsi="仿宋_GB2312" w:cs="仿宋_GB2312" w:hint="eastAsia"/>
          <w:sz w:val="32"/>
          <w:szCs w:val="32"/>
        </w:rPr>
        <w:t>微企</w:t>
      </w:r>
      <w:proofErr w:type="gramEnd"/>
      <w:r>
        <w:rPr>
          <w:rFonts w:ascii="仿宋_GB2312" w:eastAsia="仿宋_GB2312" w:hAnsi="仿宋_GB2312" w:cs="仿宋_GB2312" w:hint="eastAsia"/>
          <w:sz w:val="32"/>
          <w:szCs w:val="32"/>
        </w:rPr>
        <w:t>业金融产品，并给予不超过贷款额</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的贴息支持。</w:t>
      </w:r>
      <w:bookmarkEnd w:id="0"/>
      <w:r>
        <w:rPr>
          <w:rFonts w:ascii="仿宋_GB2312" w:eastAsia="仿宋_GB2312" w:hAnsi="仿宋_GB2312" w:cs="仿宋_GB2312" w:hint="eastAsia"/>
          <w:sz w:val="32"/>
          <w:szCs w:val="32"/>
        </w:rPr>
        <w:t>推动北京市中小企业应收账款和政府采购合同确权融资业务增量扩面。辖内商业银行普惠小</w:t>
      </w:r>
      <w:proofErr w:type="gramStart"/>
      <w:r>
        <w:rPr>
          <w:rFonts w:ascii="仿宋_GB2312" w:eastAsia="仿宋_GB2312" w:hAnsi="仿宋_GB2312" w:cs="仿宋_GB2312" w:hint="eastAsia"/>
          <w:sz w:val="32"/>
          <w:szCs w:val="32"/>
        </w:rPr>
        <w:t>微贷款</w:t>
      </w:r>
      <w:proofErr w:type="gramEnd"/>
      <w:r>
        <w:rPr>
          <w:rFonts w:ascii="仿宋_GB2312" w:eastAsia="仿宋_GB2312" w:hAnsi="仿宋_GB2312" w:cs="仿宋_GB2312" w:hint="eastAsia"/>
          <w:sz w:val="32"/>
          <w:szCs w:val="32"/>
        </w:rPr>
        <w:t>年均增速不低于各项贷款增速</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个百分点（五家国有大型商业银行北京市分行</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021</w:t>
      </w:r>
      <w:r>
        <w:rPr>
          <w:rFonts w:ascii="仿宋_GB2312" w:eastAsia="仿宋_GB2312" w:hAnsi="仿宋_GB2312" w:cs="仿宋_GB2312" w:hint="eastAsia"/>
          <w:sz w:val="32"/>
          <w:szCs w:val="32"/>
        </w:rPr>
        <w:t>年普惠小</w:t>
      </w:r>
      <w:proofErr w:type="gramStart"/>
      <w:r>
        <w:rPr>
          <w:rFonts w:ascii="仿宋_GB2312" w:eastAsia="仿宋_GB2312" w:hAnsi="仿宋_GB2312" w:cs="仿宋_GB2312" w:hint="eastAsia"/>
          <w:sz w:val="32"/>
          <w:szCs w:val="32"/>
        </w:rPr>
        <w:t>微贷</w:t>
      </w:r>
      <w:proofErr w:type="gramEnd"/>
      <w:r>
        <w:rPr>
          <w:rFonts w:ascii="仿宋_GB2312" w:eastAsia="仿宋_GB2312" w:hAnsi="仿宋_GB2312" w:cs="仿宋_GB2312" w:hint="eastAsia"/>
          <w:sz w:val="32"/>
          <w:szCs w:val="32"/>
        </w:rPr>
        <w:t>款增速不低于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），无还本续贷率保持在</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以上，小</w:t>
      </w:r>
      <w:proofErr w:type="gramStart"/>
      <w:r>
        <w:rPr>
          <w:rFonts w:ascii="仿宋_GB2312" w:eastAsia="仿宋_GB2312" w:hAnsi="仿宋_GB2312" w:cs="仿宋_GB2312" w:hint="eastAsia"/>
          <w:sz w:val="32"/>
          <w:szCs w:val="32"/>
        </w:rPr>
        <w:t>微企</w:t>
      </w:r>
      <w:proofErr w:type="gramEnd"/>
      <w:r>
        <w:rPr>
          <w:rFonts w:ascii="仿宋_GB2312" w:eastAsia="仿宋_GB2312" w:hAnsi="仿宋_GB2312" w:cs="仿宋_GB2312" w:hint="eastAsia"/>
          <w:sz w:val="32"/>
          <w:szCs w:val="32"/>
        </w:rPr>
        <w:t>业信用贷款占</w:t>
      </w:r>
      <w:proofErr w:type="gramStart"/>
      <w:r>
        <w:rPr>
          <w:rFonts w:ascii="仿宋_GB2312" w:eastAsia="仿宋_GB2312" w:hAnsi="仿宋_GB2312" w:cs="仿宋_GB2312" w:hint="eastAsia"/>
          <w:sz w:val="32"/>
          <w:szCs w:val="32"/>
        </w:rPr>
        <w:t>比持</w:t>
      </w:r>
      <w:proofErr w:type="gramEnd"/>
      <w:r>
        <w:rPr>
          <w:rFonts w:ascii="仿宋_GB2312" w:eastAsia="仿宋_GB2312" w:hAnsi="仿宋_GB2312" w:cs="仿宋_GB2312" w:hint="eastAsia"/>
          <w:sz w:val="32"/>
          <w:szCs w:val="32"/>
        </w:rPr>
        <w:t>续提升。用好小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融资担保业务降</w:t>
      </w:r>
      <w:proofErr w:type="gramStart"/>
      <w:r>
        <w:rPr>
          <w:rFonts w:ascii="仿宋_GB2312" w:eastAsia="仿宋_GB2312" w:hAnsi="仿宋_GB2312" w:cs="仿宋_GB2312" w:hint="eastAsia"/>
          <w:sz w:val="32"/>
          <w:szCs w:val="32"/>
        </w:rPr>
        <w:t>费奖</w:t>
      </w:r>
      <w:proofErr w:type="gramEnd"/>
      <w:r>
        <w:rPr>
          <w:rFonts w:ascii="仿宋_GB2312" w:eastAsia="仿宋_GB2312" w:hAnsi="仿宋_GB2312" w:cs="仿宋_GB2312" w:hint="eastAsia"/>
          <w:sz w:val="32"/>
          <w:szCs w:val="32"/>
        </w:rPr>
        <w:t>补和代偿补偿资金，推动小</w:t>
      </w:r>
      <w:proofErr w:type="gramStart"/>
      <w:r>
        <w:rPr>
          <w:rFonts w:ascii="仿宋_GB2312" w:eastAsia="仿宋_GB2312" w:hAnsi="仿宋_GB2312" w:cs="仿宋_GB2312" w:hint="eastAsia"/>
          <w:sz w:val="32"/>
          <w:szCs w:val="32"/>
        </w:rPr>
        <w:t>微企</w:t>
      </w:r>
      <w:proofErr w:type="gramEnd"/>
      <w:r>
        <w:rPr>
          <w:rFonts w:ascii="仿宋_GB2312" w:eastAsia="仿宋_GB2312" w:hAnsi="仿宋_GB2312" w:cs="仿宋_GB2312" w:hint="eastAsia"/>
          <w:sz w:val="32"/>
          <w:szCs w:val="32"/>
        </w:rPr>
        <w:t>业信用融资担保降费扩规，对小</w:t>
      </w:r>
      <w:proofErr w:type="gramStart"/>
      <w:r>
        <w:rPr>
          <w:rFonts w:ascii="仿宋_GB2312" w:eastAsia="仿宋_GB2312" w:hAnsi="仿宋_GB2312" w:cs="仿宋_GB2312" w:hint="eastAsia"/>
          <w:sz w:val="32"/>
          <w:szCs w:val="32"/>
        </w:rPr>
        <w:t>微企</w:t>
      </w:r>
      <w:proofErr w:type="gramEnd"/>
      <w:r>
        <w:rPr>
          <w:rFonts w:ascii="仿宋_GB2312" w:eastAsia="仿宋_GB2312" w:hAnsi="仿宋_GB2312" w:cs="仿宋_GB2312" w:hint="eastAsia"/>
          <w:sz w:val="32"/>
          <w:szCs w:val="32"/>
        </w:rPr>
        <w:t>业信用贷款和知识产权质押融资给予贴息支持。（责任单位：</w:t>
      </w:r>
      <w:r>
        <w:rPr>
          <w:rFonts w:ascii="仿宋_GB2312" w:eastAsia="仿宋_GB2312" w:hAnsi="仿宋_GB2312" w:cs="仿宋_GB2312" w:hint="eastAsia"/>
          <w:sz w:val="32"/>
          <w:szCs w:val="32"/>
        </w:rPr>
        <w:lastRenderedPageBreak/>
        <w:t>人民银行营业管理部，北京银保监局，市金融监管局，市科委、中关村管委会，</w:t>
      </w:r>
      <w:proofErr w:type="gramStart"/>
      <w:r>
        <w:rPr>
          <w:rFonts w:ascii="仿宋_GB2312" w:eastAsia="仿宋_GB2312" w:hAnsi="仿宋_GB2312" w:cs="仿宋_GB2312" w:hint="eastAsia"/>
          <w:sz w:val="32"/>
          <w:szCs w:val="32"/>
        </w:rPr>
        <w:t>市文资中心</w:t>
      </w:r>
      <w:proofErr w:type="gramEnd"/>
      <w:r>
        <w:rPr>
          <w:rFonts w:ascii="仿宋_GB2312" w:eastAsia="仿宋_GB2312" w:hAnsi="仿宋_GB2312" w:cs="仿宋_GB2312" w:hint="eastAsia"/>
          <w:sz w:val="32"/>
          <w:szCs w:val="32"/>
        </w:rPr>
        <w:t>，市经济和信息化局，市财政局）</w:t>
      </w:r>
    </w:p>
    <w:p w:rsidR="0080475D" w:rsidRDefault="002A7B25">
      <w:pPr>
        <w:spacing w:line="560" w:lineRule="exact"/>
        <w:ind w:firstLineChars="200" w:firstLine="643"/>
        <w:outlineLvl w:val="1"/>
        <w:rPr>
          <w:rFonts w:ascii="仿宋_GB2312" w:eastAsia="仿宋_GB2312"/>
          <w:sz w:val="32"/>
          <w:szCs w:val="32"/>
        </w:rPr>
      </w:pPr>
      <w:bookmarkStart w:id="1" w:name="_Hlk81580622"/>
      <w:r>
        <w:rPr>
          <w:rFonts w:ascii="楷体_GB2312" w:eastAsia="楷体_GB2312" w:hAnsi="仿宋_GB2312" w:cs="仿宋_GB2312" w:hint="eastAsia"/>
          <w:b/>
          <w:sz w:val="32"/>
          <w:szCs w:val="32"/>
        </w:rPr>
        <w:t>2.</w:t>
      </w:r>
      <w:r>
        <w:rPr>
          <w:rFonts w:ascii="楷体_GB2312" w:eastAsia="楷体_GB2312" w:hAnsi="仿宋_GB2312" w:cs="仿宋_GB2312" w:hint="eastAsia"/>
          <w:b/>
          <w:sz w:val="32"/>
          <w:szCs w:val="32"/>
        </w:rPr>
        <w:t>引导各类基金支持。</w:t>
      </w:r>
      <w:r>
        <w:rPr>
          <w:rFonts w:ascii="仿宋_GB2312" w:eastAsia="仿宋_GB2312" w:hint="eastAsia"/>
          <w:sz w:val="32"/>
          <w:szCs w:val="32"/>
        </w:rPr>
        <w:t>统筹用好中小企业发展基金、</w:t>
      </w:r>
      <w:r>
        <w:rPr>
          <w:rFonts w:ascii="仿宋_GB2312" w:eastAsia="仿宋_GB2312" w:hint="eastAsia"/>
          <w:color w:val="000000" w:themeColor="text1"/>
          <w:sz w:val="32"/>
          <w:szCs w:val="32"/>
        </w:rPr>
        <w:t>科技创新基金等政府性引导基金，吸引社会资本参与投资本市鼓励发展的重点产业中小企业，</w:t>
      </w:r>
      <w:bookmarkStart w:id="2" w:name="_Hlk82786942"/>
      <w:r>
        <w:rPr>
          <w:rFonts w:ascii="仿宋_GB2312" w:eastAsia="仿宋_GB2312" w:hint="eastAsia"/>
          <w:color w:val="000000" w:themeColor="text1"/>
          <w:sz w:val="32"/>
          <w:szCs w:val="32"/>
        </w:rPr>
        <w:t>尤其是对集成电路、医药健康、人工智能等重点产业和前沿</w:t>
      </w:r>
      <w:bookmarkStart w:id="3" w:name="_Hlk82786854"/>
      <w:bookmarkStart w:id="4" w:name="_Hlk82786918"/>
      <w:r>
        <w:rPr>
          <w:rFonts w:ascii="仿宋_GB2312" w:eastAsia="仿宋_GB2312" w:hint="eastAsia"/>
          <w:color w:val="000000" w:themeColor="text1"/>
          <w:sz w:val="32"/>
          <w:szCs w:val="32"/>
        </w:rPr>
        <w:t>领</w:t>
      </w:r>
      <w:bookmarkEnd w:id="3"/>
      <w:r>
        <w:rPr>
          <w:rFonts w:ascii="仿宋_GB2312" w:eastAsia="仿宋_GB2312" w:hint="eastAsia"/>
          <w:color w:val="000000" w:themeColor="text1"/>
          <w:sz w:val="32"/>
          <w:szCs w:val="32"/>
        </w:rPr>
        <w:t>域中小企业加大股权投资供给</w:t>
      </w:r>
      <w:bookmarkEnd w:id="2"/>
      <w:bookmarkEnd w:id="4"/>
      <w:r>
        <w:rPr>
          <w:rFonts w:ascii="仿宋_GB2312" w:eastAsia="仿宋_GB2312" w:hint="eastAsia"/>
          <w:color w:val="000000" w:themeColor="text1"/>
          <w:sz w:val="32"/>
          <w:szCs w:val="32"/>
        </w:rPr>
        <w:t>。</w:t>
      </w:r>
      <w:r>
        <w:rPr>
          <w:rFonts w:ascii="仿宋_GB2312" w:eastAsia="仿宋_GB2312" w:hint="eastAsia"/>
          <w:sz w:val="32"/>
          <w:szCs w:val="32"/>
        </w:rPr>
        <w:t>（市财政局，</w:t>
      </w:r>
      <w:r>
        <w:rPr>
          <w:rFonts w:ascii="仿宋_GB2312" w:eastAsia="仿宋_GB2312" w:hAnsi="仿宋_GB2312" w:cs="仿宋_GB2312" w:hint="eastAsia"/>
          <w:sz w:val="32"/>
          <w:szCs w:val="32"/>
        </w:rPr>
        <w:t>市经济和信息化局，市发展改革委，市科委、中关村管委会</w:t>
      </w:r>
      <w:r>
        <w:rPr>
          <w:rFonts w:ascii="仿宋_GB2312" w:eastAsia="仿宋_GB2312" w:hint="eastAsia"/>
          <w:sz w:val="32"/>
          <w:szCs w:val="32"/>
        </w:rPr>
        <w:t>）</w:t>
      </w:r>
    </w:p>
    <w:p w:rsidR="0080475D" w:rsidRDefault="002A7B25">
      <w:pPr>
        <w:numPr>
          <w:ilvl w:val="255"/>
          <w:numId w:val="0"/>
        </w:numPr>
        <w:spacing w:line="560" w:lineRule="exact"/>
        <w:ind w:firstLineChars="200" w:firstLine="643"/>
        <w:outlineLvl w:val="1"/>
        <w:rPr>
          <w:rFonts w:ascii="仿宋_GB2312" w:eastAsia="仿宋_GB2312" w:hAnsi="仿宋_GB2312" w:cs="仿宋_GB2312"/>
          <w:sz w:val="32"/>
          <w:szCs w:val="32"/>
        </w:rPr>
      </w:pPr>
      <w:r>
        <w:rPr>
          <w:rFonts w:ascii="楷体_GB2312" w:eastAsia="楷体_GB2312" w:hAnsi="仿宋_GB2312" w:cs="仿宋_GB2312" w:hint="eastAsia"/>
          <w:b/>
          <w:bCs/>
          <w:sz w:val="32"/>
          <w:szCs w:val="32"/>
        </w:rPr>
        <w:t>3.</w:t>
      </w:r>
      <w:bookmarkStart w:id="5" w:name="_Hlk82787089"/>
      <w:r>
        <w:rPr>
          <w:rFonts w:ascii="楷体_GB2312" w:eastAsia="楷体_GB2312" w:hAnsi="仿宋_GB2312" w:cs="仿宋_GB2312" w:hint="eastAsia"/>
          <w:b/>
          <w:bCs/>
          <w:sz w:val="32"/>
          <w:szCs w:val="32"/>
        </w:rPr>
        <w:t>分担</w:t>
      </w:r>
      <w:proofErr w:type="gramStart"/>
      <w:r>
        <w:rPr>
          <w:rFonts w:ascii="楷体_GB2312" w:eastAsia="楷体_GB2312" w:hAnsi="仿宋_GB2312" w:cs="仿宋_GB2312" w:hint="eastAsia"/>
          <w:b/>
          <w:bCs/>
          <w:sz w:val="32"/>
          <w:szCs w:val="32"/>
        </w:rPr>
        <w:t>文旅企业</w:t>
      </w:r>
      <w:proofErr w:type="gramEnd"/>
      <w:r>
        <w:rPr>
          <w:rFonts w:ascii="楷体_GB2312" w:eastAsia="楷体_GB2312" w:hAnsi="仿宋_GB2312" w:cs="仿宋_GB2312" w:hint="eastAsia"/>
          <w:b/>
          <w:bCs/>
          <w:sz w:val="32"/>
          <w:szCs w:val="32"/>
        </w:rPr>
        <w:t>履约风险</w:t>
      </w:r>
      <w:bookmarkEnd w:id="5"/>
      <w:r>
        <w:rPr>
          <w:rFonts w:ascii="楷体_GB2312" w:eastAsia="楷体_GB2312" w:hAnsi="仿宋_GB2312" w:cs="仿宋_GB2312" w:hint="eastAsia"/>
          <w:b/>
          <w:bCs/>
          <w:sz w:val="32"/>
          <w:szCs w:val="32"/>
        </w:rPr>
        <w:t>。</w:t>
      </w:r>
      <w:r>
        <w:rPr>
          <w:rFonts w:ascii="仿宋_GB2312" w:eastAsia="仿宋_GB2312" w:hAnsi="仿宋_GB2312" w:cs="仿宋_GB2312" w:hint="eastAsia"/>
          <w:sz w:val="32"/>
          <w:szCs w:val="32"/>
        </w:rPr>
        <w:t>持续开展旅游服务质量保证金暂退工作，研究制定保证金改革试点工作方案。鼓励保险机构开发旅游服务质量保证金履约保证保险、旅行及演艺活动取消险等产品，推动实现旅行社持保单向银行申请旅游服务质量保证金担保。（责任单位：市文化和旅游局，北京银保监局）</w:t>
      </w:r>
    </w:p>
    <w:p w:rsidR="0080475D" w:rsidRDefault="002A7B25">
      <w:pPr>
        <w:spacing w:line="560" w:lineRule="exact"/>
        <w:ind w:firstLineChars="200" w:firstLine="643"/>
        <w:outlineLvl w:val="1"/>
        <w:rPr>
          <w:rFonts w:ascii="仿宋_GB2312" w:eastAsia="仿宋_GB2312" w:hAnsi="仿宋_GB2312" w:cs="仿宋_GB2312"/>
          <w:sz w:val="32"/>
          <w:szCs w:val="32"/>
        </w:rPr>
      </w:pPr>
      <w:bookmarkStart w:id="6" w:name="_Hlk82787245"/>
      <w:bookmarkEnd w:id="1"/>
      <w:r>
        <w:rPr>
          <w:rFonts w:ascii="仿宋_GB2312" w:eastAsia="仿宋_GB2312" w:hAnsi="仿宋_GB2312" w:cs="仿宋_GB2312"/>
          <w:b/>
          <w:sz w:val="32"/>
          <w:szCs w:val="32"/>
        </w:rPr>
        <w:t>4</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加强金融数据共享。</w:t>
      </w:r>
      <w:bookmarkEnd w:id="6"/>
      <w:r>
        <w:rPr>
          <w:rFonts w:ascii="仿宋_GB2312" w:eastAsia="仿宋_GB2312" w:hAnsi="仿宋_GB2312" w:cs="仿宋_GB2312" w:hint="eastAsia"/>
          <w:sz w:val="32"/>
          <w:szCs w:val="32"/>
        </w:rPr>
        <w:t>行业主管部门每月</w:t>
      </w:r>
      <w:proofErr w:type="gramStart"/>
      <w:r>
        <w:rPr>
          <w:rFonts w:ascii="仿宋_GB2312" w:eastAsia="仿宋_GB2312" w:hAnsi="仿宋_GB2312" w:cs="仿宋_GB2312" w:hint="eastAsia"/>
          <w:sz w:val="32"/>
          <w:szCs w:val="32"/>
        </w:rPr>
        <w:t>汇总受</w:t>
      </w:r>
      <w:proofErr w:type="gramEnd"/>
      <w:r>
        <w:rPr>
          <w:rFonts w:ascii="仿宋_GB2312" w:eastAsia="仿宋_GB2312" w:hAnsi="仿宋_GB2312" w:cs="仿宋_GB2312" w:hint="eastAsia"/>
          <w:sz w:val="32"/>
          <w:szCs w:val="32"/>
        </w:rPr>
        <w:t>疫情影响较大的企业名单及融资需求，建立健全以金融机构征信评价为导向</w:t>
      </w:r>
      <w:r>
        <w:rPr>
          <w:rFonts w:ascii="仿宋_GB2312" w:eastAsia="仿宋_GB2312" w:hAnsi="仿宋_GB2312" w:cs="仿宋_GB2312" w:hint="eastAsia"/>
          <w:sz w:val="32"/>
          <w:szCs w:val="32"/>
        </w:rPr>
        <w:t>、企业授权为支撑的涉</w:t>
      </w:r>
      <w:proofErr w:type="gramStart"/>
      <w:r>
        <w:rPr>
          <w:rFonts w:ascii="仿宋_GB2312" w:eastAsia="仿宋_GB2312" w:hAnsi="仿宋_GB2312" w:cs="仿宋_GB2312" w:hint="eastAsia"/>
          <w:sz w:val="32"/>
          <w:szCs w:val="32"/>
        </w:rPr>
        <w:t>企信</w:t>
      </w:r>
      <w:proofErr w:type="gramEnd"/>
      <w:r>
        <w:rPr>
          <w:rFonts w:ascii="仿宋_GB2312" w:eastAsia="仿宋_GB2312" w:hAnsi="仿宋_GB2312" w:cs="仿宋_GB2312" w:hint="eastAsia"/>
          <w:sz w:val="32"/>
          <w:szCs w:val="32"/>
        </w:rPr>
        <w:t>息整合共享机制，建立小</w:t>
      </w:r>
      <w:proofErr w:type="gramStart"/>
      <w:r>
        <w:rPr>
          <w:rFonts w:ascii="仿宋_GB2312" w:eastAsia="仿宋_GB2312" w:hAnsi="仿宋_GB2312" w:cs="仿宋_GB2312" w:hint="eastAsia"/>
          <w:sz w:val="32"/>
          <w:szCs w:val="32"/>
        </w:rPr>
        <w:t>微企</w:t>
      </w:r>
      <w:proofErr w:type="gramEnd"/>
      <w:r>
        <w:rPr>
          <w:rFonts w:ascii="仿宋_GB2312" w:eastAsia="仿宋_GB2312" w:hAnsi="仿宋_GB2312" w:cs="仿宋_GB2312" w:hint="eastAsia"/>
          <w:sz w:val="32"/>
          <w:szCs w:val="32"/>
        </w:rPr>
        <w:t>业信用贷款“白名单”。</w:t>
      </w:r>
      <w:bookmarkStart w:id="7" w:name="_Hlk82787347"/>
      <w:r>
        <w:rPr>
          <w:rFonts w:ascii="仿宋_GB2312" w:eastAsia="仿宋_GB2312" w:hAnsi="仿宋_GB2312" w:cs="仿宋_GB2312" w:hint="eastAsia"/>
          <w:sz w:val="32"/>
          <w:szCs w:val="32"/>
        </w:rPr>
        <w:t>丰富金融公共数据专区数据资源，开放高价值政务数据在金融场景的应用。链接更多金融机构，加大</w:t>
      </w:r>
      <w:r>
        <w:rPr>
          <w:rFonts w:ascii="仿宋_GB2312" w:eastAsia="仿宋_GB2312" w:hAnsi="仿宋_GB2312" w:cs="仿宋_GB2312" w:hint="eastAsia"/>
          <w:sz w:val="32"/>
          <w:szCs w:val="32"/>
        </w:rPr>
        <w:t>信用产品开发力度，支持中小企业健康发展。</w:t>
      </w:r>
      <w:bookmarkEnd w:id="7"/>
      <w:r>
        <w:rPr>
          <w:rFonts w:ascii="仿宋_GB2312" w:eastAsia="仿宋_GB2312" w:hAnsi="仿宋_GB2312" w:cs="仿宋_GB2312" w:hint="eastAsia"/>
          <w:sz w:val="32"/>
          <w:szCs w:val="32"/>
        </w:rPr>
        <w:t>（责任单</w:t>
      </w:r>
      <w:r>
        <w:rPr>
          <w:rFonts w:ascii="仿宋_GB2312" w:eastAsia="仿宋_GB2312" w:hAnsi="仿宋_GB2312" w:cs="仿宋_GB2312" w:hint="eastAsia"/>
          <w:sz w:val="32"/>
          <w:szCs w:val="32"/>
        </w:rPr>
        <w:t>位：市金融监管局，人民银行营业管理部，北京银保监局，市科委、中关村管委会，市文化和旅游局，市商务局，市经济和信息化局，</w:t>
      </w:r>
      <w:proofErr w:type="gramStart"/>
      <w:r>
        <w:rPr>
          <w:rFonts w:ascii="仿宋_GB2312" w:eastAsia="仿宋_GB2312" w:hAnsi="仿宋_GB2312" w:cs="仿宋_GB2312" w:hint="eastAsia"/>
          <w:sz w:val="32"/>
          <w:szCs w:val="32"/>
        </w:rPr>
        <w:t>市文资中心</w:t>
      </w:r>
      <w:bookmarkStart w:id="8" w:name="_Hlk82787383"/>
      <w:proofErr w:type="gramEnd"/>
      <w:r>
        <w:rPr>
          <w:rFonts w:ascii="仿宋_GB2312" w:eastAsia="仿宋_GB2312" w:hAnsi="仿宋_GB2312" w:cs="仿宋_GB2312" w:hint="eastAsia"/>
          <w:sz w:val="32"/>
          <w:szCs w:val="32"/>
        </w:rPr>
        <w:t>，北京金控集团</w:t>
      </w:r>
      <w:bookmarkEnd w:id="8"/>
      <w:r>
        <w:rPr>
          <w:rFonts w:ascii="仿宋_GB2312" w:eastAsia="仿宋_GB2312" w:hAnsi="仿宋_GB2312" w:cs="仿宋_GB2312" w:hint="eastAsia"/>
          <w:sz w:val="32"/>
          <w:szCs w:val="32"/>
        </w:rPr>
        <w:t>）</w:t>
      </w:r>
    </w:p>
    <w:p w:rsidR="0080475D" w:rsidRDefault="002A7B25">
      <w:pPr>
        <w:spacing w:line="560" w:lineRule="exact"/>
        <w:ind w:firstLineChars="200" w:firstLine="640"/>
        <w:outlineLvl w:val="0"/>
        <w:rPr>
          <w:rFonts w:ascii="黑体" w:eastAsia="黑体" w:hAnsi="黑体" w:cs="仿宋_GB2312"/>
          <w:sz w:val="32"/>
          <w:szCs w:val="32"/>
        </w:rPr>
      </w:pPr>
      <w:r>
        <w:rPr>
          <w:rFonts w:ascii="黑体" w:eastAsia="黑体" w:hAnsi="黑体" w:cs="仿宋_GB2312" w:hint="eastAsia"/>
          <w:sz w:val="32"/>
          <w:szCs w:val="32"/>
        </w:rPr>
        <w:t>二、持续减轻企业负担</w:t>
      </w:r>
    </w:p>
    <w:p w:rsidR="0080475D" w:rsidRDefault="002A7B25">
      <w:pPr>
        <w:spacing w:line="560" w:lineRule="exact"/>
        <w:ind w:firstLineChars="200" w:firstLine="643"/>
        <w:outlineLvl w:val="1"/>
        <w:rPr>
          <w:rFonts w:ascii="仿宋_GB2312" w:eastAsia="仿宋_GB2312" w:hAnsi="仿宋_GB2312" w:cs="仿宋_GB2312"/>
          <w:sz w:val="32"/>
          <w:szCs w:val="32"/>
        </w:rPr>
      </w:pPr>
      <w:bookmarkStart w:id="9" w:name="_Hlk82787533"/>
      <w:r>
        <w:rPr>
          <w:rFonts w:ascii="楷体_GB2312" w:eastAsia="楷体_GB2312" w:hAnsi="仿宋_GB2312" w:cs="仿宋_GB2312" w:hint="eastAsia"/>
          <w:b/>
          <w:bCs/>
          <w:sz w:val="32"/>
          <w:szCs w:val="32"/>
        </w:rPr>
        <w:t>5.</w:t>
      </w:r>
      <w:r>
        <w:rPr>
          <w:rFonts w:ascii="楷体_GB2312" w:eastAsia="楷体_GB2312" w:hAnsi="仿宋_GB2312" w:cs="仿宋_GB2312" w:hint="eastAsia"/>
          <w:b/>
          <w:bCs/>
          <w:sz w:val="32"/>
          <w:szCs w:val="32"/>
        </w:rPr>
        <w:t>落实国家税收优惠政策。</w:t>
      </w:r>
      <w:bookmarkEnd w:id="9"/>
      <w:r>
        <w:rPr>
          <w:rFonts w:ascii="仿宋_GB2312" w:eastAsia="仿宋_GB2312" w:hAnsi="仿宋_GB2312" w:cs="仿宋_GB2312" w:hint="eastAsia"/>
          <w:sz w:val="32"/>
          <w:szCs w:val="32"/>
        </w:rPr>
        <w:t>落实</w:t>
      </w:r>
      <w:r>
        <w:rPr>
          <w:rFonts w:ascii="仿宋_GB2312" w:eastAsia="仿宋_GB2312" w:hint="eastAsia"/>
          <w:bCs/>
          <w:sz w:val="32"/>
          <w:szCs w:val="32"/>
        </w:rPr>
        <w:t>财政部、税务总局</w:t>
      </w:r>
      <w:r>
        <w:rPr>
          <w:rFonts w:ascii="仿宋_GB2312" w:eastAsia="仿宋_GB2312" w:hint="eastAsia"/>
          <w:bCs/>
          <w:sz w:val="32"/>
          <w:szCs w:val="32"/>
        </w:rPr>
        <w:t>2021</w:t>
      </w:r>
      <w:r>
        <w:rPr>
          <w:rFonts w:ascii="仿宋_GB2312" w:eastAsia="仿宋_GB2312" w:hint="eastAsia"/>
          <w:bCs/>
          <w:sz w:val="32"/>
          <w:szCs w:val="32"/>
        </w:rPr>
        <w:t>年第</w:t>
      </w:r>
      <w:r>
        <w:rPr>
          <w:rFonts w:ascii="仿宋_GB2312" w:eastAsia="仿宋_GB2312" w:hint="eastAsia"/>
          <w:bCs/>
          <w:sz w:val="32"/>
          <w:szCs w:val="32"/>
        </w:rPr>
        <w:t>7</w:t>
      </w:r>
      <w:r>
        <w:rPr>
          <w:rFonts w:ascii="仿宋_GB2312" w:eastAsia="仿宋_GB2312" w:hint="eastAsia"/>
          <w:bCs/>
          <w:sz w:val="32"/>
          <w:szCs w:val="32"/>
        </w:rPr>
        <w:t>号、第</w:t>
      </w:r>
      <w:r>
        <w:rPr>
          <w:rFonts w:ascii="仿宋_GB2312" w:eastAsia="仿宋_GB2312" w:hint="eastAsia"/>
          <w:bCs/>
          <w:sz w:val="32"/>
          <w:szCs w:val="32"/>
        </w:rPr>
        <w:t>11</w:t>
      </w:r>
      <w:r>
        <w:rPr>
          <w:rFonts w:ascii="仿宋_GB2312" w:eastAsia="仿宋_GB2312" w:hint="eastAsia"/>
          <w:bCs/>
          <w:sz w:val="32"/>
          <w:szCs w:val="32"/>
        </w:rPr>
        <w:t>号、第</w:t>
      </w:r>
      <w:r>
        <w:rPr>
          <w:rFonts w:ascii="仿宋_GB2312" w:eastAsia="仿宋_GB2312" w:hint="eastAsia"/>
          <w:bCs/>
          <w:sz w:val="32"/>
          <w:szCs w:val="32"/>
        </w:rPr>
        <w:t>12</w:t>
      </w:r>
      <w:r>
        <w:rPr>
          <w:rFonts w:ascii="仿宋_GB2312" w:eastAsia="仿宋_GB2312" w:hint="eastAsia"/>
          <w:bCs/>
          <w:sz w:val="32"/>
          <w:szCs w:val="32"/>
        </w:rPr>
        <w:t>号公告要求，</w:t>
      </w:r>
      <w:r>
        <w:rPr>
          <w:rFonts w:ascii="仿宋_GB2312" w:eastAsia="仿宋_GB2312" w:hAnsi="仿宋_GB2312" w:cs="仿宋_GB2312" w:hint="eastAsia"/>
          <w:sz w:val="32"/>
          <w:szCs w:val="32"/>
        </w:rPr>
        <w:t>继续将小规模纳税人免征增值税优惠政策、减半征收企业所得税优惠政策执行期限延长至</w:t>
      </w:r>
      <w:r>
        <w:rPr>
          <w:rFonts w:ascii="仿宋_GB2312" w:eastAsia="仿宋_GB2312" w:hAnsi="仿宋_GB2312" w:cs="仿宋_GB2312" w:hint="eastAsia"/>
          <w:sz w:val="32"/>
          <w:szCs w:val="32"/>
        </w:rPr>
        <w:lastRenderedPageBreak/>
        <w:t>2022</w:t>
      </w:r>
      <w:r>
        <w:rPr>
          <w:rFonts w:ascii="仿宋_GB2312" w:eastAsia="仿宋_GB2312" w:hAnsi="仿宋_GB2312" w:cs="仿宋_GB2312" w:hint="eastAsia"/>
          <w:sz w:val="32"/>
          <w:szCs w:val="32"/>
        </w:rPr>
        <w:t>年底，将对适用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征收率和</w:t>
      </w:r>
      <w:proofErr w:type="gramStart"/>
      <w:r>
        <w:rPr>
          <w:rFonts w:ascii="仿宋_GB2312" w:eastAsia="仿宋_GB2312" w:hAnsi="仿宋_GB2312" w:cs="仿宋_GB2312" w:hint="eastAsia"/>
          <w:sz w:val="32"/>
          <w:szCs w:val="32"/>
        </w:rPr>
        <w:t>预征率</w:t>
      </w:r>
      <w:proofErr w:type="gramEnd"/>
      <w:r>
        <w:rPr>
          <w:rFonts w:ascii="仿宋_GB2312" w:eastAsia="仿宋_GB2312" w:hAnsi="仿宋_GB2312" w:cs="仿宋_GB2312" w:hint="eastAsia"/>
          <w:sz w:val="32"/>
          <w:szCs w:val="32"/>
        </w:rPr>
        <w:t>的增值税小规模纳税人，减按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征收或预缴优惠政策执行期限延长至</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021</w:t>
      </w:r>
      <w:r>
        <w:rPr>
          <w:rFonts w:ascii="仿宋_GB2312" w:eastAsia="仿宋_GB2312" w:hAnsi="仿宋_GB2312" w:cs="仿宋_GB2312" w:hint="eastAsia"/>
          <w:sz w:val="32"/>
          <w:szCs w:val="32"/>
        </w:rPr>
        <w:t>年底。落实财政部、税务总局</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年第</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号公告要求，将制造业企业研发费用加计扣除比例提高到</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。落实</w:t>
      </w:r>
      <w:r>
        <w:rPr>
          <w:rFonts w:ascii="仿宋_GB2312" w:eastAsia="仿宋_GB2312" w:hint="eastAsia"/>
          <w:bCs/>
          <w:sz w:val="32"/>
          <w:szCs w:val="32"/>
        </w:rPr>
        <w:t>财关税〔</w:t>
      </w:r>
      <w:r>
        <w:rPr>
          <w:rFonts w:ascii="仿宋_GB2312" w:eastAsia="仿宋_GB2312"/>
          <w:bCs/>
          <w:sz w:val="32"/>
          <w:szCs w:val="32"/>
        </w:rPr>
        <w:t>2021</w:t>
      </w:r>
      <w:r>
        <w:rPr>
          <w:rFonts w:ascii="仿宋_GB2312" w:eastAsia="仿宋_GB2312"/>
          <w:bCs/>
          <w:sz w:val="32"/>
          <w:szCs w:val="32"/>
        </w:rPr>
        <w:t>〕</w:t>
      </w:r>
      <w:r>
        <w:rPr>
          <w:rFonts w:ascii="仿宋_GB2312" w:eastAsia="仿宋_GB2312"/>
          <w:bCs/>
          <w:sz w:val="32"/>
          <w:szCs w:val="32"/>
        </w:rPr>
        <w:t>23</w:t>
      </w:r>
      <w:r>
        <w:rPr>
          <w:rFonts w:ascii="仿宋_GB2312" w:eastAsia="仿宋_GB2312"/>
          <w:bCs/>
          <w:sz w:val="32"/>
          <w:szCs w:val="32"/>
        </w:rPr>
        <w:t>号</w:t>
      </w:r>
      <w:r>
        <w:rPr>
          <w:rFonts w:ascii="仿宋_GB2312" w:eastAsia="仿宋_GB2312" w:hint="eastAsia"/>
          <w:bCs/>
          <w:sz w:val="32"/>
          <w:szCs w:val="32"/>
        </w:rPr>
        <w:t>和国家税务总局</w:t>
      </w:r>
      <w:r>
        <w:rPr>
          <w:rFonts w:ascii="仿宋_GB2312" w:eastAsia="仿宋_GB2312" w:hint="eastAsia"/>
          <w:bCs/>
          <w:sz w:val="32"/>
          <w:szCs w:val="32"/>
        </w:rPr>
        <w:t>2021</w:t>
      </w:r>
      <w:r>
        <w:rPr>
          <w:rFonts w:ascii="仿宋_GB2312" w:eastAsia="仿宋_GB2312" w:hint="eastAsia"/>
          <w:bCs/>
          <w:sz w:val="32"/>
          <w:szCs w:val="32"/>
        </w:rPr>
        <w:t>年第</w:t>
      </w:r>
      <w:r>
        <w:rPr>
          <w:rFonts w:ascii="仿宋_GB2312" w:eastAsia="仿宋_GB2312" w:hint="eastAsia"/>
          <w:bCs/>
          <w:sz w:val="32"/>
          <w:szCs w:val="32"/>
        </w:rPr>
        <w:t>18</w:t>
      </w:r>
      <w:r>
        <w:rPr>
          <w:rFonts w:ascii="仿宋_GB2312" w:eastAsia="仿宋_GB2312" w:hint="eastAsia"/>
          <w:bCs/>
          <w:sz w:val="32"/>
          <w:szCs w:val="32"/>
        </w:rPr>
        <w:t>号公告要求，</w:t>
      </w:r>
      <w:r>
        <w:rPr>
          <w:rFonts w:ascii="仿宋_GB2312" w:eastAsia="仿宋_GB2312" w:hAnsi="仿宋_GB2312" w:cs="仿宋_GB2312" w:hint="eastAsia"/>
          <w:sz w:val="32"/>
          <w:szCs w:val="32"/>
        </w:rPr>
        <w:t>对符合条件的中小企业进口国内不能生产或性能不能满足需求的科学研究和科技开发用品，免征进口关税和进口环节增值税、消费税，采购《财政部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商务部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税务总局关于继续执行研发机构采购设备增值税政策的公告》（财政部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商务部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税务总局</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年第</w:t>
      </w:r>
      <w:r>
        <w:rPr>
          <w:rFonts w:ascii="仿宋_GB2312" w:eastAsia="仿宋_GB2312" w:hAnsi="仿宋_GB2312" w:cs="仿宋_GB2312" w:hint="eastAsia"/>
          <w:sz w:val="32"/>
          <w:szCs w:val="32"/>
        </w:rPr>
        <w:t>91</w:t>
      </w:r>
      <w:r>
        <w:rPr>
          <w:rFonts w:ascii="仿宋_GB2312" w:eastAsia="仿宋_GB2312" w:hAnsi="仿宋_GB2312" w:cs="仿宋_GB2312" w:hint="eastAsia"/>
          <w:sz w:val="32"/>
          <w:szCs w:val="32"/>
        </w:rPr>
        <w:t>号）规定清单内的国产设备全额退还增值税。（责任单位：市财政局，北京市税务局，北京海关，市科委、中关村管委</w:t>
      </w:r>
      <w:r>
        <w:rPr>
          <w:rFonts w:ascii="仿宋_GB2312" w:eastAsia="仿宋_GB2312" w:hAnsi="仿宋_GB2312" w:cs="仿宋_GB2312" w:hint="eastAsia"/>
          <w:sz w:val="32"/>
          <w:szCs w:val="32"/>
        </w:rPr>
        <w:t>会，经济和信息化局）</w:t>
      </w:r>
    </w:p>
    <w:p w:rsidR="0080475D" w:rsidRDefault="002A7B25">
      <w:pPr>
        <w:spacing w:line="560" w:lineRule="exact"/>
        <w:ind w:firstLineChars="200" w:firstLine="643"/>
        <w:outlineLvl w:val="1"/>
        <w:rPr>
          <w:rFonts w:ascii="仿宋_GB2312" w:eastAsia="仿宋_GB2312"/>
          <w:sz w:val="32"/>
          <w:szCs w:val="32"/>
        </w:rPr>
      </w:pPr>
      <w:r>
        <w:rPr>
          <w:rFonts w:ascii="楷体_GB2312" w:eastAsia="楷体_GB2312" w:hAnsi="仿宋_GB2312" w:cs="仿宋_GB2312"/>
          <w:b/>
          <w:bCs/>
          <w:sz w:val="32"/>
          <w:szCs w:val="32"/>
        </w:rPr>
        <w:t>6</w:t>
      </w:r>
      <w:r>
        <w:rPr>
          <w:rFonts w:ascii="楷体_GB2312" w:eastAsia="楷体_GB2312" w:hAnsi="仿宋_GB2312" w:cs="仿宋_GB2312" w:hint="eastAsia"/>
          <w:b/>
          <w:sz w:val="32"/>
          <w:szCs w:val="32"/>
        </w:rPr>
        <w:t>.</w:t>
      </w:r>
      <w:r>
        <w:rPr>
          <w:rFonts w:ascii="楷体_GB2312" w:eastAsia="楷体_GB2312" w:hAnsi="仿宋_GB2312" w:cs="仿宋_GB2312" w:hint="eastAsia"/>
          <w:b/>
          <w:sz w:val="32"/>
          <w:szCs w:val="32"/>
        </w:rPr>
        <w:t>降低企业支付成本。</w:t>
      </w:r>
      <w:r>
        <w:rPr>
          <w:rFonts w:ascii="仿宋_GB2312" w:eastAsia="仿宋_GB2312" w:hint="eastAsia"/>
          <w:sz w:val="32"/>
          <w:szCs w:val="32"/>
        </w:rPr>
        <w:t>鼓励辖内商业银行对小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免收全部单位结算账户管理费和年费。对小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通过柜台渠道进行的单笔</w:t>
      </w:r>
      <w:r>
        <w:rPr>
          <w:rFonts w:ascii="仿宋_GB2312" w:eastAsia="仿宋_GB2312" w:hint="eastAsia"/>
          <w:sz w:val="32"/>
          <w:szCs w:val="32"/>
        </w:rPr>
        <w:t>10</w:t>
      </w:r>
      <w:r>
        <w:rPr>
          <w:rFonts w:ascii="仿宋_GB2312" w:eastAsia="仿宋_GB2312" w:hint="eastAsia"/>
          <w:sz w:val="32"/>
          <w:szCs w:val="32"/>
        </w:rPr>
        <w:t>万元（含，下同）以下的对公跨行转账汇款业务，商业银行应按照不高于现行政府指导价标准的</w:t>
      </w:r>
      <w:r>
        <w:rPr>
          <w:rFonts w:ascii="仿宋_GB2312" w:eastAsia="仿宋_GB2312" w:hint="eastAsia"/>
          <w:sz w:val="32"/>
          <w:szCs w:val="32"/>
        </w:rPr>
        <w:t>9</w:t>
      </w:r>
      <w:proofErr w:type="gramStart"/>
      <w:r>
        <w:rPr>
          <w:rFonts w:ascii="仿宋_GB2312" w:eastAsia="仿宋_GB2312" w:hint="eastAsia"/>
          <w:sz w:val="32"/>
          <w:szCs w:val="32"/>
        </w:rPr>
        <w:t>折实</w:t>
      </w:r>
      <w:proofErr w:type="gramEnd"/>
      <w:r>
        <w:rPr>
          <w:rFonts w:ascii="仿宋_GB2312" w:eastAsia="仿宋_GB2312" w:hint="eastAsia"/>
          <w:sz w:val="32"/>
          <w:szCs w:val="32"/>
        </w:rPr>
        <w:t>行优惠，实际收费标准低于上述标准的，鼓励辖内商业银行继续执行实际收费标准；辖内清算机构对小额批量支付系统、网上支付跨行清算系统单笔</w:t>
      </w:r>
      <w:r>
        <w:rPr>
          <w:rFonts w:ascii="仿宋_GB2312" w:eastAsia="仿宋_GB2312" w:hint="eastAsia"/>
          <w:sz w:val="32"/>
          <w:szCs w:val="32"/>
        </w:rPr>
        <w:t>10</w:t>
      </w:r>
      <w:r>
        <w:rPr>
          <w:rFonts w:ascii="仿宋_GB2312" w:eastAsia="仿宋_GB2312" w:hint="eastAsia"/>
          <w:sz w:val="32"/>
          <w:szCs w:val="32"/>
        </w:rPr>
        <w:t>万元以下的交易按照现行费率</w:t>
      </w:r>
      <w:r>
        <w:rPr>
          <w:rFonts w:ascii="仿宋_GB2312" w:eastAsia="仿宋_GB2312" w:hint="eastAsia"/>
          <w:sz w:val="32"/>
          <w:szCs w:val="32"/>
        </w:rPr>
        <w:t>9</w:t>
      </w:r>
      <w:proofErr w:type="gramStart"/>
      <w:r>
        <w:rPr>
          <w:rFonts w:ascii="仿宋_GB2312" w:eastAsia="仿宋_GB2312" w:hint="eastAsia"/>
          <w:sz w:val="32"/>
          <w:szCs w:val="32"/>
        </w:rPr>
        <w:t>折实行</w:t>
      </w:r>
      <w:proofErr w:type="gramEnd"/>
      <w:r>
        <w:rPr>
          <w:rFonts w:ascii="仿宋_GB2312" w:eastAsia="仿宋_GB2312" w:hint="eastAsia"/>
          <w:sz w:val="32"/>
          <w:szCs w:val="32"/>
        </w:rPr>
        <w:t>优惠；辖内银行卡清算机构免收小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卡、单位结算卡跨行转账汇款手续费。辖内商业银行取消收取支票工本费、挂失费，以及</w:t>
      </w:r>
      <w:r>
        <w:rPr>
          <w:rFonts w:ascii="仿宋_GB2312" w:eastAsia="仿宋_GB2312" w:hint="eastAsia"/>
          <w:sz w:val="32"/>
          <w:szCs w:val="32"/>
        </w:rPr>
        <w:t>本票和银行汇票的手续费、工本费、挂失费。对辖内标准类商户借记卡发卡行服务费、网络服务费在现行政府指导价基础上实行</w:t>
      </w:r>
      <w:r>
        <w:rPr>
          <w:rFonts w:ascii="仿宋_GB2312" w:eastAsia="仿宋_GB2312" w:hint="eastAsia"/>
          <w:sz w:val="32"/>
          <w:szCs w:val="32"/>
        </w:rPr>
        <w:t>9</w:t>
      </w:r>
      <w:r>
        <w:rPr>
          <w:rFonts w:ascii="仿宋_GB2312" w:eastAsia="仿宋_GB2312" w:hint="eastAsia"/>
          <w:sz w:val="32"/>
          <w:szCs w:val="32"/>
        </w:rPr>
        <w:t>折优惠、</w:t>
      </w:r>
      <w:proofErr w:type="gramStart"/>
      <w:r>
        <w:rPr>
          <w:rFonts w:ascii="仿宋_GB2312" w:eastAsia="仿宋_GB2312" w:hint="eastAsia"/>
          <w:sz w:val="32"/>
          <w:szCs w:val="32"/>
        </w:rPr>
        <w:t>封顶值</w:t>
      </w:r>
      <w:proofErr w:type="gramEnd"/>
      <w:r>
        <w:rPr>
          <w:rFonts w:ascii="仿宋_GB2312" w:eastAsia="仿宋_GB2312" w:hint="eastAsia"/>
          <w:sz w:val="32"/>
          <w:szCs w:val="32"/>
        </w:rPr>
        <w:t>维持不变，对辖内优惠类商户发卡行服务费、网络服务费继续在现行政府指导价基础上实行</w:t>
      </w:r>
      <w:r>
        <w:rPr>
          <w:rFonts w:ascii="仿宋_GB2312" w:eastAsia="仿宋_GB2312" w:hint="eastAsia"/>
          <w:sz w:val="32"/>
          <w:szCs w:val="32"/>
        </w:rPr>
        <w:t>7.8</w:t>
      </w:r>
      <w:r>
        <w:rPr>
          <w:rFonts w:ascii="仿宋_GB2312" w:eastAsia="仿宋_GB2312" w:hint="eastAsia"/>
          <w:sz w:val="32"/>
          <w:szCs w:val="32"/>
        </w:rPr>
        <w:t>折优惠。（人民银行营业管理部，北京银保监局，市金融监管局）</w:t>
      </w:r>
    </w:p>
    <w:p w:rsidR="0080475D" w:rsidRDefault="002A7B25">
      <w:pPr>
        <w:spacing w:line="560" w:lineRule="exact"/>
        <w:ind w:firstLineChars="200" w:firstLine="640"/>
        <w:outlineLvl w:val="0"/>
        <w:rPr>
          <w:rFonts w:ascii="黑体" w:eastAsia="黑体" w:hAnsi="黑体" w:cs="仿宋_GB2312"/>
          <w:sz w:val="32"/>
          <w:szCs w:val="32"/>
        </w:rPr>
      </w:pPr>
      <w:r>
        <w:rPr>
          <w:rFonts w:ascii="黑体" w:eastAsia="黑体" w:hAnsi="黑体" w:cs="仿宋_GB2312" w:hint="eastAsia"/>
          <w:sz w:val="32"/>
          <w:szCs w:val="32"/>
        </w:rPr>
        <w:lastRenderedPageBreak/>
        <w:t>三、精准做好企业服务</w:t>
      </w:r>
    </w:p>
    <w:p w:rsidR="0080475D" w:rsidRDefault="002A7B25">
      <w:pPr>
        <w:spacing w:line="560" w:lineRule="exact"/>
        <w:ind w:firstLineChars="200" w:firstLine="643"/>
        <w:outlineLvl w:val="1"/>
        <w:rPr>
          <w:rFonts w:ascii="仿宋_GB2312" w:eastAsia="仿宋_GB2312" w:hAnsi="仿宋_GB2312" w:cs="仿宋_GB2312"/>
          <w:sz w:val="32"/>
          <w:szCs w:val="32"/>
        </w:rPr>
      </w:pPr>
      <w:bookmarkStart w:id="10" w:name="_Hlk82788093"/>
      <w:r>
        <w:rPr>
          <w:rFonts w:ascii="楷体_GB2312" w:eastAsia="楷体_GB2312" w:hAnsi="仿宋_GB2312" w:cs="仿宋_GB2312" w:hint="eastAsia"/>
          <w:b/>
          <w:bCs/>
          <w:sz w:val="32"/>
          <w:szCs w:val="32"/>
        </w:rPr>
        <w:t>7.</w:t>
      </w:r>
      <w:r>
        <w:rPr>
          <w:rFonts w:ascii="楷体_GB2312" w:eastAsia="楷体_GB2312" w:hAnsi="仿宋_GB2312" w:cs="仿宋_GB2312" w:hint="eastAsia"/>
          <w:b/>
          <w:bCs/>
          <w:sz w:val="32"/>
          <w:szCs w:val="32"/>
        </w:rPr>
        <w:t>积极匹配人才需求。</w:t>
      </w:r>
      <w:bookmarkEnd w:id="10"/>
      <w:r>
        <w:rPr>
          <w:rFonts w:ascii="仿宋_GB2312" w:eastAsia="仿宋_GB2312" w:hAnsi="仿宋_GB2312" w:cs="仿宋_GB2312" w:hint="eastAsia"/>
          <w:sz w:val="32"/>
          <w:szCs w:val="32"/>
        </w:rPr>
        <w:t>联合市属高校和线上公共就业服务平台开设中小企业线上线下招聘专场，每年不少于</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场</w:t>
      </w:r>
      <w:r>
        <w:rPr>
          <w:rFonts w:ascii="仿宋_GB2312" w:eastAsia="仿宋_GB2312" w:hAnsi="仿宋_GB2312" w:cs="仿宋_GB2312" w:hint="eastAsia"/>
          <w:sz w:val="32"/>
          <w:szCs w:val="32"/>
        </w:rPr>
        <w:t>。拓宽“市级就业中心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高校校园”服务渠道，投放中小企业急</w:t>
      </w:r>
      <w:bookmarkStart w:id="11" w:name="_Hlk82788143"/>
      <w:r>
        <w:rPr>
          <w:rFonts w:ascii="仿宋_GB2312" w:eastAsia="仿宋_GB2312" w:hAnsi="仿宋_GB2312" w:cs="仿宋_GB2312" w:hint="eastAsia"/>
          <w:sz w:val="32"/>
          <w:szCs w:val="32"/>
        </w:rPr>
        <w:t>需</w:t>
      </w:r>
      <w:bookmarkEnd w:id="11"/>
      <w:r>
        <w:rPr>
          <w:rFonts w:ascii="仿宋_GB2312" w:eastAsia="仿宋_GB2312" w:hAnsi="仿宋_GB2312" w:cs="仿宋_GB2312" w:hint="eastAsia"/>
          <w:sz w:val="32"/>
          <w:szCs w:val="32"/>
        </w:rPr>
        <w:t>紧缺的专业岗位就业信息。北京市中小企业公共服务平台每年举</w:t>
      </w:r>
      <w:r>
        <w:rPr>
          <w:rFonts w:ascii="仿宋_GB2312" w:eastAsia="仿宋_GB2312" w:hAnsi="仿宋_GB2312" w:cs="仿宋_GB2312" w:hint="eastAsia"/>
          <w:sz w:val="32"/>
          <w:szCs w:val="32"/>
        </w:rPr>
        <w:t>办线上线下</w:t>
      </w:r>
      <w:r>
        <w:rPr>
          <w:rFonts w:ascii="仿宋_GB2312" w:eastAsia="仿宋_GB2312" w:hAnsi="仿宋_GB2312" w:cs="仿宋_GB2312" w:hint="eastAsia"/>
          <w:sz w:val="32"/>
          <w:szCs w:val="32"/>
        </w:rPr>
        <w:t>公共培训活动不少于</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场，培训覆盖不低于</w:t>
      </w: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万人次。继续实施以工代训补贴政策至</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年底。（责任单位：</w:t>
      </w:r>
      <w:r>
        <w:rPr>
          <w:rFonts w:ascii="仿宋_GB2312" w:eastAsia="仿宋_GB2312" w:hAnsi="仿宋_GB2312" w:cs="仿宋_GB2312" w:hint="eastAsia"/>
          <w:bCs/>
          <w:sz w:val="32"/>
          <w:szCs w:val="32"/>
        </w:rPr>
        <w:t>市人力资源社会保障局，</w:t>
      </w:r>
      <w:r>
        <w:rPr>
          <w:rFonts w:ascii="仿宋_GB2312" w:eastAsia="仿宋_GB2312" w:hAnsi="仿宋_GB2312" w:cs="仿宋_GB2312" w:hint="eastAsia"/>
          <w:sz w:val="32"/>
          <w:szCs w:val="32"/>
        </w:rPr>
        <w:t>市教委，市经济和信息化局，各区，北京经济技术开发区）</w:t>
      </w:r>
    </w:p>
    <w:p w:rsidR="0080475D" w:rsidRDefault="002A7B25">
      <w:pPr>
        <w:spacing w:line="560" w:lineRule="exact"/>
        <w:ind w:firstLineChars="200" w:firstLine="643"/>
        <w:outlineLvl w:val="1"/>
        <w:rPr>
          <w:rFonts w:ascii="仿宋_GB2312" w:eastAsia="仿宋_GB2312" w:hAnsi="仿宋_GB2312" w:cs="仿宋_GB2312"/>
          <w:sz w:val="32"/>
          <w:szCs w:val="32"/>
        </w:rPr>
      </w:pPr>
      <w:r>
        <w:rPr>
          <w:rFonts w:ascii="楷体_GB2312" w:eastAsia="楷体_GB2312" w:hAnsi="仿宋_GB2312" w:cs="仿宋_GB2312" w:hint="eastAsia"/>
          <w:b/>
          <w:bCs/>
          <w:sz w:val="32"/>
          <w:szCs w:val="32"/>
        </w:rPr>
        <w:t>8.</w:t>
      </w:r>
      <w:bookmarkStart w:id="12" w:name="_Hlk82788199"/>
      <w:r>
        <w:rPr>
          <w:rFonts w:ascii="楷体_GB2312" w:eastAsia="楷体_GB2312" w:hAnsi="仿宋_GB2312" w:cs="仿宋_GB2312" w:hint="eastAsia"/>
          <w:b/>
          <w:bCs/>
          <w:sz w:val="32"/>
          <w:szCs w:val="32"/>
        </w:rPr>
        <w:t>精准服务赋能企业发展。</w:t>
      </w:r>
      <w:bookmarkEnd w:id="12"/>
      <w:r>
        <w:rPr>
          <w:rFonts w:ascii="仿宋_GB2312" w:eastAsia="仿宋_GB2312" w:hAnsi="仿宋_GB2312" w:cs="仿宋_GB2312" w:hint="eastAsia"/>
          <w:sz w:val="32"/>
          <w:szCs w:val="32"/>
        </w:rPr>
        <w:t>培育一批优质服务商，遴选一批“优质低价”的公共产品和服务，发放中小企业服务</w:t>
      </w:r>
      <w:proofErr w:type="gramStart"/>
      <w:r>
        <w:rPr>
          <w:rFonts w:ascii="仿宋_GB2312" w:eastAsia="仿宋_GB2312" w:hAnsi="仿宋_GB2312" w:cs="仿宋_GB2312" w:hint="eastAsia"/>
          <w:sz w:val="32"/>
          <w:szCs w:val="32"/>
        </w:rPr>
        <w:t>券</w:t>
      </w:r>
      <w:proofErr w:type="gramEnd"/>
      <w:r>
        <w:rPr>
          <w:rFonts w:ascii="仿宋_GB2312" w:eastAsia="仿宋_GB2312" w:hAnsi="仿宋_GB2312" w:cs="仿宋_GB2312" w:hint="eastAsia"/>
          <w:sz w:val="32"/>
          <w:szCs w:val="32"/>
        </w:rPr>
        <w:t>给予支持。</w:t>
      </w:r>
      <w:bookmarkStart w:id="13" w:name="_Hlk82788263"/>
      <w:r>
        <w:rPr>
          <w:rFonts w:ascii="仿宋_GB2312" w:eastAsia="仿宋_GB2312" w:hAnsi="仿宋_GB2312" w:cs="仿宋_GB2312" w:hint="eastAsia"/>
          <w:sz w:val="32"/>
          <w:szCs w:val="32"/>
        </w:rPr>
        <w:t>对小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与高校、科研院所合作，利用科研仪器设备等创新资源开展研发活动符合政策要求的，发放首都科技创新券给予支持。</w:t>
      </w:r>
      <w:bookmarkEnd w:id="13"/>
      <w:r>
        <w:rPr>
          <w:rFonts w:ascii="仿宋_GB2312" w:eastAsia="仿宋_GB2312" w:hAnsi="仿宋_GB2312" w:cs="仿宋_GB2312" w:hint="eastAsia"/>
          <w:sz w:val="32"/>
          <w:szCs w:val="32"/>
        </w:rPr>
        <w:t>发布中小企业数字化需求清单，推出一批基于</w:t>
      </w:r>
      <w:proofErr w:type="gramStart"/>
      <w:r>
        <w:rPr>
          <w:rFonts w:ascii="仿宋_GB2312" w:eastAsia="仿宋_GB2312" w:hAnsi="仿宋_GB2312" w:cs="仿宋_GB2312" w:hint="eastAsia"/>
          <w:sz w:val="32"/>
          <w:szCs w:val="32"/>
        </w:rPr>
        <w:t>云服务</w:t>
      </w:r>
      <w:proofErr w:type="gramEnd"/>
      <w:r>
        <w:rPr>
          <w:rFonts w:ascii="仿宋_GB2312" w:eastAsia="仿宋_GB2312" w:hAnsi="仿宋_GB2312" w:cs="仿宋_GB2312" w:hint="eastAsia"/>
          <w:sz w:val="32"/>
          <w:szCs w:val="32"/>
        </w:rPr>
        <w:t>的数字化工具，发布一批部署简单、使用便捷、成本低廉的数字化产品与服务；推动中小企业全面上云用云，支持各类中小企业空间载体、“专精特新”制造业中小企业实施数字化改造升级。鼓励更多财政资金采用</w:t>
      </w:r>
      <w:proofErr w:type="gramStart"/>
      <w:r>
        <w:rPr>
          <w:rFonts w:ascii="仿宋_GB2312" w:eastAsia="仿宋_GB2312" w:hAnsi="仿宋_GB2312" w:cs="仿宋_GB2312" w:hint="eastAsia"/>
          <w:sz w:val="32"/>
          <w:szCs w:val="32"/>
        </w:rPr>
        <w:t>免申即</w:t>
      </w:r>
      <w:proofErr w:type="gramEnd"/>
      <w:r>
        <w:rPr>
          <w:rFonts w:ascii="仿宋_GB2312" w:eastAsia="仿宋_GB2312" w:hAnsi="仿宋_GB2312" w:cs="仿宋_GB2312" w:hint="eastAsia"/>
          <w:sz w:val="32"/>
          <w:szCs w:val="32"/>
        </w:rPr>
        <w:t>享、事前和事中补助方式支持中小企业创新发展。（责任单位：市财政局，市经济和信息化局，市科委、中关村管委会，市交通委，市教委、市委宣传部）</w:t>
      </w:r>
    </w:p>
    <w:p w:rsidR="0080475D" w:rsidRDefault="002A7B25">
      <w:pPr>
        <w:spacing w:line="560" w:lineRule="exact"/>
        <w:ind w:firstLineChars="200" w:firstLine="643"/>
        <w:outlineLvl w:val="1"/>
        <w:rPr>
          <w:rFonts w:ascii="仿宋_GB2312" w:eastAsia="仿宋_GB2312" w:hAnsi="仿宋_GB2312" w:cs="仿宋_GB2312"/>
          <w:sz w:val="32"/>
          <w:szCs w:val="32"/>
        </w:rPr>
      </w:pPr>
      <w:r>
        <w:rPr>
          <w:rFonts w:ascii="楷体_GB2312" w:eastAsia="楷体_GB2312" w:hAnsi="仿宋_GB2312" w:cs="仿宋_GB2312" w:hint="eastAsia"/>
          <w:b/>
          <w:bCs/>
          <w:sz w:val="32"/>
          <w:szCs w:val="32"/>
        </w:rPr>
        <w:t>9.</w:t>
      </w:r>
      <w:bookmarkStart w:id="14" w:name="_Hlk82788453"/>
      <w:r>
        <w:rPr>
          <w:rFonts w:ascii="楷体_GB2312" w:eastAsia="楷体_GB2312" w:hAnsi="仿宋_GB2312" w:cs="仿宋_GB2312" w:hint="eastAsia"/>
          <w:b/>
          <w:bCs/>
          <w:sz w:val="32"/>
          <w:szCs w:val="32"/>
        </w:rPr>
        <w:t>支持企业上市。</w:t>
      </w:r>
      <w:bookmarkEnd w:id="14"/>
      <w:r>
        <w:rPr>
          <w:rFonts w:ascii="仿宋_GB2312" w:eastAsia="仿宋_GB2312" w:hAnsi="仿宋_GB2312" w:cs="仿宋_GB2312" w:hint="eastAsia"/>
          <w:sz w:val="32"/>
          <w:szCs w:val="32"/>
        </w:rPr>
        <w:t>完善企业上市培育机制，扩大上市企业培育库，提供各类上市辅导服务。对处于上市材料审核阶段的中小企业，</w:t>
      </w:r>
      <w:bookmarkStart w:id="15" w:name="_Hlk82788481"/>
      <w:r>
        <w:rPr>
          <w:rFonts w:ascii="仿宋_GB2312" w:eastAsia="仿宋_GB2312" w:hAnsi="仿宋_GB2312" w:cs="仿宋_GB2312" w:hint="eastAsia"/>
          <w:sz w:val="32"/>
          <w:szCs w:val="32"/>
        </w:rPr>
        <w:t>在政策范围内</w:t>
      </w:r>
      <w:bookmarkStart w:id="16" w:name="_Hlk82788473"/>
      <w:r>
        <w:rPr>
          <w:rFonts w:ascii="仿宋_GB2312" w:eastAsia="仿宋_GB2312" w:hAnsi="仿宋_GB2312" w:cs="仿宋_GB2312" w:hint="eastAsia"/>
          <w:sz w:val="32"/>
          <w:szCs w:val="32"/>
        </w:rPr>
        <w:t>协调解</w:t>
      </w:r>
      <w:r>
        <w:rPr>
          <w:rFonts w:ascii="仿宋_GB2312" w:eastAsia="仿宋_GB2312" w:hAnsi="仿宋_GB2312" w:cs="仿宋_GB2312" w:hint="eastAsia"/>
          <w:sz w:val="32"/>
          <w:szCs w:val="32"/>
        </w:rPr>
        <w:t>决上市过程中面临的困难和问题</w:t>
      </w:r>
      <w:bookmarkEnd w:id="15"/>
      <w:bookmarkEnd w:id="16"/>
      <w:r>
        <w:rPr>
          <w:rFonts w:ascii="仿宋_GB2312" w:eastAsia="仿宋_GB2312" w:hAnsi="仿宋_GB2312" w:cs="仿宋_GB2312" w:hint="eastAsia"/>
          <w:sz w:val="32"/>
          <w:szCs w:val="32"/>
        </w:rPr>
        <w:t>，优先办理</w:t>
      </w:r>
      <w:proofErr w:type="gramStart"/>
      <w:r>
        <w:rPr>
          <w:rFonts w:ascii="仿宋_GB2312" w:eastAsia="仿宋_GB2312" w:hAnsi="仿宋_GB2312" w:cs="仿宋_GB2312" w:hint="eastAsia"/>
          <w:sz w:val="32"/>
          <w:szCs w:val="32"/>
        </w:rPr>
        <w:t>募投项目</w:t>
      </w:r>
      <w:proofErr w:type="gramEnd"/>
      <w:r>
        <w:rPr>
          <w:rFonts w:ascii="仿宋_GB2312" w:eastAsia="仿宋_GB2312" w:hAnsi="仿宋_GB2312" w:cs="仿宋_GB2312" w:hint="eastAsia"/>
          <w:sz w:val="32"/>
          <w:szCs w:val="32"/>
        </w:rPr>
        <w:t>行政审批，</w:t>
      </w:r>
      <w:r>
        <w:rPr>
          <w:rFonts w:ascii="仿宋_GB2312" w:eastAsia="仿宋_GB2312" w:hAnsi="仿宋_GB2312" w:cs="仿宋_GB2312"/>
          <w:sz w:val="32"/>
          <w:szCs w:val="32"/>
        </w:rPr>
        <w:t>依法高效开具合规证明</w:t>
      </w:r>
      <w:r>
        <w:rPr>
          <w:rFonts w:ascii="仿宋_GB2312" w:eastAsia="仿宋_GB2312" w:hAnsi="仿宋_GB2312" w:cs="仿宋_GB2312" w:hint="eastAsia"/>
          <w:sz w:val="32"/>
          <w:szCs w:val="32"/>
        </w:rPr>
        <w:t>。对完成上市挂牌的企业，帮助对接金融机构提供股票质押、并购融资、定向</w:t>
      </w:r>
      <w:r>
        <w:rPr>
          <w:rFonts w:ascii="仿宋_GB2312" w:eastAsia="仿宋_GB2312" w:hAnsi="仿宋_GB2312" w:cs="仿宋_GB2312" w:hint="eastAsia"/>
          <w:sz w:val="32"/>
          <w:szCs w:val="32"/>
        </w:rPr>
        <w:lastRenderedPageBreak/>
        <w:t>增发等金融服务。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责任单位：市金融监管局，北京证监局，市经济和信息化局，市市场监管局，市国资委，市财政局，市发展改革委，市规划自然资源委，市住房城乡建设委，市科委、中关村管委会，</w:t>
      </w:r>
      <w:proofErr w:type="gramStart"/>
      <w:r>
        <w:rPr>
          <w:rFonts w:ascii="仿宋_GB2312" w:eastAsia="仿宋_GB2312" w:hAnsi="仿宋_GB2312" w:cs="仿宋_GB2312" w:hint="eastAsia"/>
          <w:sz w:val="32"/>
          <w:szCs w:val="32"/>
        </w:rPr>
        <w:t>市文资中心</w:t>
      </w:r>
      <w:proofErr w:type="gramEnd"/>
      <w:r>
        <w:rPr>
          <w:rFonts w:ascii="仿宋_GB2312" w:eastAsia="仿宋_GB2312" w:hAnsi="仿宋_GB2312" w:cs="仿宋_GB2312" w:hint="eastAsia"/>
          <w:sz w:val="32"/>
          <w:szCs w:val="32"/>
        </w:rPr>
        <w:t>，各区，北京经济技术开发区</w:t>
      </w:r>
      <w:r>
        <w:rPr>
          <w:rFonts w:ascii="仿宋_GB2312" w:eastAsia="仿宋_GB2312" w:hAnsi="仿宋_GB2312" w:cs="仿宋_GB2312" w:hint="eastAsia"/>
          <w:sz w:val="32"/>
          <w:szCs w:val="32"/>
        </w:rPr>
        <w:t>)</w:t>
      </w:r>
    </w:p>
    <w:p w:rsidR="0080475D" w:rsidRDefault="002A7B25">
      <w:pPr>
        <w:spacing w:line="560" w:lineRule="exact"/>
        <w:ind w:firstLineChars="200" w:firstLine="640"/>
        <w:outlineLvl w:val="0"/>
        <w:rPr>
          <w:rFonts w:ascii="黑体" w:eastAsia="黑体" w:hAnsi="黑体" w:cs="仿宋_GB2312"/>
          <w:sz w:val="32"/>
          <w:szCs w:val="32"/>
        </w:rPr>
      </w:pPr>
      <w:r>
        <w:rPr>
          <w:rFonts w:ascii="黑体" w:eastAsia="黑体" w:hAnsi="黑体" w:cs="仿宋_GB2312" w:hint="eastAsia"/>
          <w:sz w:val="32"/>
          <w:szCs w:val="32"/>
        </w:rPr>
        <w:t>四、积极保障企业权益</w:t>
      </w:r>
    </w:p>
    <w:p w:rsidR="0080475D" w:rsidRDefault="002A7B25">
      <w:pPr>
        <w:spacing w:line="560" w:lineRule="exact"/>
        <w:ind w:firstLineChars="200" w:firstLine="643"/>
        <w:outlineLvl w:val="1"/>
        <w:rPr>
          <w:rFonts w:ascii="仿宋_GB2312" w:eastAsia="仿宋_GB2312" w:hAnsi="仿宋_GB2312" w:cs="仿宋_GB2312"/>
          <w:sz w:val="32"/>
          <w:szCs w:val="32"/>
        </w:rPr>
      </w:pPr>
      <w:r>
        <w:rPr>
          <w:rFonts w:ascii="楷体_GB2312" w:eastAsia="楷体_GB2312" w:hAnsi="仿宋_GB2312" w:cs="仿宋_GB2312" w:hint="eastAsia"/>
          <w:b/>
          <w:bCs/>
          <w:sz w:val="32"/>
          <w:szCs w:val="32"/>
        </w:rPr>
        <w:t>10.</w:t>
      </w:r>
      <w:bookmarkStart w:id="17" w:name="_Hlk82788809"/>
      <w:r>
        <w:rPr>
          <w:rFonts w:ascii="楷体_GB2312" w:eastAsia="楷体_GB2312" w:hAnsi="仿宋_GB2312" w:cs="仿宋_GB2312" w:hint="eastAsia"/>
          <w:b/>
          <w:bCs/>
          <w:sz w:val="32"/>
          <w:szCs w:val="32"/>
        </w:rPr>
        <w:t>维护企业合法权益</w:t>
      </w:r>
      <w:bookmarkEnd w:id="17"/>
      <w:r>
        <w:rPr>
          <w:rFonts w:ascii="楷体_GB2312" w:eastAsia="楷体_GB2312" w:hAnsi="仿宋_GB2312" w:cs="仿宋_GB2312" w:hint="eastAsia"/>
          <w:b/>
          <w:bCs/>
          <w:sz w:val="32"/>
          <w:szCs w:val="32"/>
        </w:rPr>
        <w:t>。</w:t>
      </w:r>
      <w:bookmarkStart w:id="18" w:name="_Hlk82788801"/>
      <w:r>
        <w:rPr>
          <w:rFonts w:ascii="仿宋_GB2312" w:eastAsia="仿宋_GB2312" w:hAnsi="仿宋_GB2312" w:cs="仿宋_GB2312" w:hint="eastAsia"/>
          <w:sz w:val="32"/>
          <w:szCs w:val="32"/>
        </w:rPr>
        <w:t>优化应急运输专用通道政策，保障应急物资和中小企业必要的生产物资优先便捷通行。</w:t>
      </w:r>
      <w:bookmarkEnd w:id="18"/>
      <w:r>
        <w:rPr>
          <w:rFonts w:ascii="仿宋_GB2312" w:eastAsia="仿宋_GB2312" w:hAnsi="仿宋_GB2312" w:cs="仿宋_GB2312" w:hint="eastAsia"/>
          <w:sz w:val="32"/>
          <w:szCs w:val="32"/>
        </w:rPr>
        <w:t>鼓励国有企业推进优质优价采购</w:t>
      </w:r>
      <w:r>
        <w:rPr>
          <w:rFonts w:ascii="仿宋_GB2312" w:eastAsia="仿宋_GB2312" w:hAnsi="仿宋_GB2312" w:cs="仿宋_GB2312" w:hint="eastAsia"/>
          <w:sz w:val="32"/>
          <w:szCs w:val="32"/>
        </w:rPr>
        <w:t>，不得设置阻碍中小企业参与竞争的隐形门槛。未经承包单位同意，</w:t>
      </w:r>
      <w:r>
        <w:rPr>
          <w:rFonts w:ascii="仿宋_GB2312" w:eastAsia="仿宋_GB2312" w:hAnsi="仿宋_GB2312" w:cs="仿宋_GB2312" w:hint="eastAsia"/>
          <w:sz w:val="32"/>
          <w:szCs w:val="32"/>
        </w:rPr>
        <w:t>大型企</w:t>
      </w:r>
      <w:r>
        <w:rPr>
          <w:rFonts w:ascii="仿宋_GB2312" w:eastAsia="仿宋_GB2312" w:hAnsi="仿宋_GB2312" w:cs="仿宋_GB2312" w:hint="eastAsia"/>
          <w:sz w:val="32"/>
          <w:szCs w:val="32"/>
        </w:rPr>
        <w:t>业不得以商业汇票等非货币资金形式支付拖欠账款。落实</w:t>
      </w:r>
      <w:r w:rsidR="00152BC1" w:rsidRPr="00152BC1">
        <w:rPr>
          <w:rFonts w:ascii="仿宋_GB2312" w:eastAsia="仿宋_GB2312" w:hAnsi="仿宋_GB2312" w:cs="仿宋_GB2312" w:hint="eastAsia"/>
          <w:sz w:val="32"/>
          <w:szCs w:val="32"/>
        </w:rPr>
        <w:t>《保障中小企业款项支付条例》</w:t>
      </w:r>
      <w:r>
        <w:rPr>
          <w:rFonts w:ascii="仿宋_GB2312" w:eastAsia="仿宋_GB2312" w:hAnsi="仿宋_GB2312" w:cs="仿宋_GB2312" w:hint="eastAsia"/>
          <w:sz w:val="32"/>
          <w:szCs w:val="32"/>
        </w:rPr>
        <w:t>要求，通过</w:t>
      </w:r>
      <w:r>
        <w:rPr>
          <w:rFonts w:ascii="仿宋_GB2312" w:eastAsia="仿宋_GB2312" w:hAnsi="仿宋_GB2312" w:cs="仿宋_GB2312" w:hint="eastAsia"/>
          <w:sz w:val="32"/>
          <w:szCs w:val="32"/>
        </w:rPr>
        <w:t>12345</w:t>
      </w:r>
      <w:r>
        <w:rPr>
          <w:rFonts w:ascii="仿宋_GB2312" w:eastAsia="仿宋_GB2312" w:hAnsi="仿宋_GB2312" w:cs="仿宋_GB2312" w:hint="eastAsia"/>
          <w:sz w:val="32"/>
          <w:szCs w:val="32"/>
        </w:rPr>
        <w:t>便企服务热线、北京通</w:t>
      </w:r>
      <w:r>
        <w:rPr>
          <w:rFonts w:ascii="仿宋_GB2312" w:eastAsia="仿宋_GB2312" w:hAnsi="仿宋_GB2312" w:cs="仿宋_GB2312" w:hint="eastAsia"/>
          <w:sz w:val="32"/>
          <w:szCs w:val="32"/>
        </w:rPr>
        <w:t>A</w:t>
      </w:r>
      <w:r>
        <w:rPr>
          <w:rFonts w:ascii="仿宋_GB2312" w:eastAsia="仿宋_GB2312" w:hAnsi="仿宋_GB2312" w:cs="仿宋_GB2312"/>
          <w:sz w:val="32"/>
          <w:szCs w:val="32"/>
        </w:rPr>
        <w:t>PP</w:t>
      </w:r>
      <w:r>
        <w:rPr>
          <w:rFonts w:ascii="仿宋_GB2312" w:eastAsia="仿宋_GB2312" w:hAnsi="仿宋_GB2312" w:cs="仿宋_GB2312" w:hint="eastAsia"/>
          <w:sz w:val="32"/>
          <w:szCs w:val="32"/>
        </w:rPr>
        <w:t>和北京市中小企业公共服务平台接受投诉并办理，继续推进我</w:t>
      </w:r>
      <w:bookmarkStart w:id="19" w:name="_GoBack"/>
      <w:bookmarkEnd w:id="19"/>
      <w:r>
        <w:rPr>
          <w:rFonts w:ascii="仿宋_GB2312" w:eastAsia="仿宋_GB2312" w:hAnsi="仿宋_GB2312" w:cs="仿宋_GB2312" w:hint="eastAsia"/>
          <w:sz w:val="32"/>
          <w:szCs w:val="32"/>
        </w:rPr>
        <w:t>市民营企业清欠台账中存在分歧和进入司法程序账款清欠工作。（责任单位：市财政局，市经济和信息化局，市交通委，市国资委，各区，北京经济技术开发区）</w:t>
      </w:r>
    </w:p>
    <w:p w:rsidR="0080475D" w:rsidRDefault="002A7B25">
      <w:pPr>
        <w:spacing w:line="560" w:lineRule="exact"/>
        <w:ind w:firstLineChars="200" w:firstLine="643"/>
        <w:outlineLvl w:val="1"/>
        <w:rPr>
          <w:rFonts w:ascii="仿宋_GB2312" w:eastAsia="仿宋_GB2312" w:hAnsi="仿宋_GB2312" w:cs="仿宋_GB2312"/>
          <w:sz w:val="32"/>
          <w:szCs w:val="32"/>
        </w:rPr>
      </w:pPr>
      <w:r>
        <w:rPr>
          <w:rFonts w:ascii="楷体_GB2312" w:eastAsia="楷体_GB2312" w:hAnsi="仿宋_GB2312" w:cs="仿宋_GB2312" w:hint="eastAsia"/>
          <w:b/>
          <w:bCs/>
          <w:sz w:val="32"/>
          <w:szCs w:val="32"/>
        </w:rPr>
        <w:t>11.</w:t>
      </w:r>
      <w:bookmarkStart w:id="20" w:name="_Hlk82788858"/>
      <w:r>
        <w:rPr>
          <w:rFonts w:ascii="楷体_GB2312" w:eastAsia="楷体_GB2312" w:hAnsi="仿宋_GB2312" w:cs="仿宋_GB2312" w:hint="eastAsia"/>
          <w:b/>
          <w:bCs/>
          <w:sz w:val="32"/>
          <w:szCs w:val="32"/>
        </w:rPr>
        <w:t>强化市场价格执法</w:t>
      </w:r>
      <w:bookmarkEnd w:id="20"/>
      <w:r>
        <w:rPr>
          <w:rFonts w:ascii="楷体_GB2312" w:eastAsia="楷体_GB2312" w:hAnsi="仿宋_GB2312" w:cs="仿宋_GB2312" w:hint="eastAsia"/>
          <w:b/>
          <w:bCs/>
          <w:sz w:val="32"/>
          <w:szCs w:val="32"/>
        </w:rPr>
        <w:t>。</w:t>
      </w:r>
      <w:r>
        <w:rPr>
          <w:rFonts w:ascii="仿宋_GB2312" w:eastAsia="仿宋_GB2312" w:hAnsi="仿宋_GB2312" w:cs="仿宋_GB2312" w:hint="eastAsia"/>
          <w:sz w:val="32"/>
          <w:szCs w:val="32"/>
        </w:rPr>
        <w:t>依托</w:t>
      </w:r>
      <w:r>
        <w:rPr>
          <w:rFonts w:ascii="仿宋_GB2312" w:eastAsia="仿宋_GB2312" w:hAnsi="仿宋_GB2312" w:cs="仿宋_GB2312" w:hint="eastAsia"/>
          <w:sz w:val="32"/>
          <w:szCs w:val="32"/>
        </w:rPr>
        <w:t>12345</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12315</w:t>
      </w:r>
      <w:r>
        <w:rPr>
          <w:rFonts w:ascii="仿宋_GB2312" w:eastAsia="仿宋_GB2312" w:hAnsi="仿宋_GB2312" w:cs="仿宋_GB2312" w:hint="eastAsia"/>
          <w:sz w:val="32"/>
          <w:szCs w:val="32"/>
        </w:rPr>
        <w:t>平台加快办理原材料价格投诉举报，对存在价格违法行为的经营者，依法依规处罚，并通</w:t>
      </w:r>
      <w:r>
        <w:rPr>
          <w:rFonts w:ascii="仿宋_GB2312" w:eastAsia="仿宋_GB2312" w:hAnsi="仿宋_GB2312" w:cs="仿宋_GB2312" w:hint="eastAsia"/>
          <w:sz w:val="32"/>
          <w:szCs w:val="32"/>
        </w:rPr>
        <w:t>过北京市企业信用信息网进行公示，构成犯罪的移交公安机关追究刑事责任。持续加大涉企违规</w:t>
      </w:r>
      <w:proofErr w:type="gramStart"/>
      <w:r>
        <w:rPr>
          <w:rFonts w:ascii="仿宋_GB2312" w:eastAsia="仿宋_GB2312" w:hAnsi="仿宋_GB2312" w:cs="仿宋_GB2312" w:hint="eastAsia"/>
          <w:sz w:val="32"/>
          <w:szCs w:val="32"/>
        </w:rPr>
        <w:t>收费整治</w:t>
      </w:r>
      <w:proofErr w:type="gramEnd"/>
      <w:r>
        <w:rPr>
          <w:rFonts w:ascii="仿宋_GB2312" w:eastAsia="仿宋_GB2312" w:hAnsi="仿宋_GB2312" w:cs="仿宋_GB2312" w:hint="eastAsia"/>
          <w:sz w:val="32"/>
          <w:szCs w:val="32"/>
        </w:rPr>
        <w:t>力度，传导惠</w:t>
      </w:r>
      <w:proofErr w:type="gramStart"/>
      <w:r>
        <w:rPr>
          <w:rFonts w:ascii="仿宋_GB2312" w:eastAsia="仿宋_GB2312" w:hAnsi="仿宋_GB2312" w:cs="仿宋_GB2312" w:hint="eastAsia"/>
          <w:sz w:val="32"/>
          <w:szCs w:val="32"/>
        </w:rPr>
        <w:t>企政</w:t>
      </w:r>
      <w:proofErr w:type="gramEnd"/>
      <w:r>
        <w:rPr>
          <w:rFonts w:ascii="仿宋_GB2312" w:eastAsia="仿宋_GB2312" w:hAnsi="仿宋_GB2312" w:cs="仿宋_GB2312" w:hint="eastAsia"/>
          <w:sz w:val="32"/>
          <w:szCs w:val="32"/>
        </w:rPr>
        <w:t>策落实。（责任单位：市市场监管局，市政务服务局，市发展改革委，市民政局，市财政局，市经济和信息化局，市公安局）</w:t>
      </w:r>
    </w:p>
    <w:p w:rsidR="0080475D" w:rsidRDefault="002A7B25">
      <w:pPr>
        <w:spacing w:line="560" w:lineRule="exact"/>
        <w:ind w:firstLineChars="200" w:firstLine="643"/>
        <w:outlineLvl w:val="1"/>
        <w:rPr>
          <w:rFonts w:ascii="仿宋_GB2312" w:eastAsia="仿宋_GB2312" w:hAnsi="仿宋"/>
          <w:sz w:val="32"/>
          <w:szCs w:val="32"/>
        </w:rPr>
      </w:pPr>
      <w:r>
        <w:rPr>
          <w:rFonts w:ascii="楷体_GB2312" w:eastAsia="楷体_GB2312" w:hAnsi="仿宋_GB2312" w:cs="仿宋_GB2312" w:hint="eastAsia"/>
          <w:b/>
          <w:bCs/>
          <w:sz w:val="32"/>
          <w:szCs w:val="32"/>
        </w:rPr>
        <w:t>12.</w:t>
      </w:r>
      <w:bookmarkStart w:id="21" w:name="_Hlk82788954"/>
      <w:r>
        <w:rPr>
          <w:rFonts w:ascii="楷体_GB2312" w:eastAsia="楷体_GB2312" w:hAnsi="仿宋_GB2312" w:cs="仿宋_GB2312" w:hint="eastAsia"/>
          <w:b/>
          <w:bCs/>
          <w:sz w:val="32"/>
          <w:szCs w:val="32"/>
        </w:rPr>
        <w:t>畅通诉求反馈通道</w:t>
      </w:r>
      <w:bookmarkEnd w:id="21"/>
      <w:r>
        <w:rPr>
          <w:rFonts w:ascii="楷体_GB2312" w:eastAsia="楷体_GB2312" w:hAnsi="仿宋_GB2312" w:cs="仿宋_GB2312" w:hint="eastAsia"/>
          <w:b/>
          <w:bCs/>
          <w:sz w:val="32"/>
          <w:szCs w:val="32"/>
        </w:rPr>
        <w:t>。</w:t>
      </w:r>
      <w:r>
        <w:rPr>
          <w:rFonts w:ascii="仿宋_GB2312" w:eastAsia="仿宋_GB2312" w:hAnsi="仿宋_GB2312" w:cs="仿宋_GB2312" w:hint="eastAsia"/>
          <w:sz w:val="32"/>
          <w:szCs w:val="32"/>
        </w:rPr>
        <w:t>进一步完善</w:t>
      </w:r>
      <w:r>
        <w:rPr>
          <w:rFonts w:ascii="仿宋_GB2312" w:eastAsia="仿宋_GB2312" w:hAnsi="仿宋_GB2312" w:cs="仿宋_GB2312" w:hint="eastAsia"/>
          <w:sz w:val="32"/>
          <w:szCs w:val="32"/>
        </w:rPr>
        <w:t>12345</w:t>
      </w:r>
      <w:r>
        <w:rPr>
          <w:rFonts w:ascii="仿宋_GB2312" w:eastAsia="仿宋_GB2312" w:hAnsi="仿宋_GB2312" w:cs="仿宋_GB2312" w:hint="eastAsia"/>
          <w:sz w:val="32"/>
          <w:szCs w:val="32"/>
        </w:rPr>
        <w:t>便企服务热线“接诉即办”的企业诉求反馈渠道，在北京通</w:t>
      </w:r>
      <w:r>
        <w:rPr>
          <w:rFonts w:ascii="仿宋_GB2312" w:eastAsia="仿宋_GB2312" w:hAnsi="仿宋_GB2312" w:cs="仿宋_GB2312" w:hint="eastAsia"/>
          <w:sz w:val="32"/>
          <w:szCs w:val="32"/>
        </w:rPr>
        <w:t>A</w:t>
      </w:r>
      <w:r>
        <w:rPr>
          <w:rFonts w:ascii="仿宋_GB2312" w:eastAsia="仿宋_GB2312" w:hAnsi="仿宋_GB2312" w:cs="仿宋_GB2312"/>
          <w:sz w:val="32"/>
          <w:szCs w:val="32"/>
        </w:rPr>
        <w:t>PP</w:t>
      </w:r>
      <w:r>
        <w:rPr>
          <w:rFonts w:ascii="仿宋_GB2312" w:eastAsia="仿宋_GB2312" w:hAnsi="仿宋_GB2312" w:cs="仿宋_GB2312" w:hint="eastAsia"/>
          <w:sz w:val="32"/>
          <w:szCs w:val="32"/>
        </w:rPr>
        <w:t>中开设中小企业服务意见建议征集平台，及时总结反映集中的诉求，提出改进</w:t>
      </w:r>
      <w:r>
        <w:rPr>
          <w:rFonts w:ascii="仿宋_GB2312" w:eastAsia="仿宋_GB2312" w:hAnsi="仿宋_GB2312" w:cs="仿宋_GB2312" w:hint="eastAsia"/>
          <w:sz w:val="32"/>
          <w:szCs w:val="32"/>
        </w:rPr>
        <w:lastRenderedPageBreak/>
        <w:t>举措。按照“无事不扰，有事必到”的原则，开展日常性走访服务，定期组织企业座谈交流。</w:t>
      </w:r>
      <w:r>
        <w:rPr>
          <w:rFonts w:ascii="仿宋_GB2312" w:eastAsia="仿宋_GB2312" w:hAnsi="仿宋" w:hint="eastAsia"/>
          <w:sz w:val="32"/>
          <w:szCs w:val="32"/>
        </w:rPr>
        <w:t>（责任单位：市经济和信息化局，市发展改革委，市政务服务局，各区，北京经济技术开发区）</w:t>
      </w:r>
    </w:p>
    <w:p w:rsidR="0080475D" w:rsidRDefault="002A7B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以上政策措施适用于符合工业和信息化部、国家统计局、国家发展改革委、财政部联合发布的《中小企业划型标准规定》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工信部联企业〔</w:t>
      </w:r>
      <w:r>
        <w:rPr>
          <w:rFonts w:ascii="仿宋_GB2312" w:eastAsia="仿宋_GB2312" w:hAnsi="仿宋_GB2312" w:cs="仿宋_GB2312" w:hint="eastAsia"/>
          <w:sz w:val="32"/>
          <w:szCs w:val="32"/>
        </w:rPr>
        <w:t>2011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且在北京注册的中小企业。</w:t>
      </w:r>
    </w:p>
    <w:p w:rsidR="0080475D" w:rsidRDefault="002A7B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国家出台的相关支持政策，一并遵照执行。各有关部门负责制定本政策的实施细则和办事流程，并在首都之窗和北京通</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政策一体化平台发布，加强政策解读和宣传，推进政策易知易得。市政府将政策实施效果纳入各区营商环境评价范围。本政策自发布之日起</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日后施行。</w:t>
      </w:r>
    </w:p>
    <w:sectPr w:rsidR="0080475D">
      <w:footerReference w:type="default" r:id="rId7"/>
      <w:pgSz w:w="11906" w:h="16838"/>
      <w:pgMar w:top="1327" w:right="1457" w:bottom="1327" w:left="145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B25" w:rsidRDefault="002A7B25">
      <w:r>
        <w:separator/>
      </w:r>
    </w:p>
  </w:endnote>
  <w:endnote w:type="continuationSeparator" w:id="0">
    <w:p w:rsidR="002A7B25" w:rsidRDefault="002A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18030">
    <w:altName w:val="宋体"/>
    <w:charset w:val="00"/>
    <w:family w:val="modern"/>
    <w:pitch w:val="default"/>
    <w:sig w:usb0="00000000" w:usb1="00000000" w:usb2="000A005E"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787472"/>
    </w:sdtPr>
    <w:sdtEndPr/>
    <w:sdtContent>
      <w:p w:rsidR="0080475D" w:rsidRDefault="002A7B25">
        <w:pPr>
          <w:pStyle w:val="a9"/>
          <w:jc w:val="center"/>
        </w:pPr>
        <w:r>
          <w:fldChar w:fldCharType="begin"/>
        </w:r>
        <w:r>
          <w:instrText>PAGE   \* MERGEFORMAT</w:instrText>
        </w:r>
        <w:r>
          <w:fldChar w:fldCharType="separate"/>
        </w:r>
        <w:r>
          <w:rPr>
            <w:lang w:val="zh-CN"/>
          </w:rPr>
          <w:t>2</w:t>
        </w:r>
        <w:r>
          <w:fldChar w:fldCharType="end"/>
        </w:r>
      </w:p>
    </w:sdtContent>
  </w:sdt>
  <w:p w:rsidR="0080475D" w:rsidRDefault="008047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B25" w:rsidRDefault="002A7B25">
      <w:r>
        <w:separator/>
      </w:r>
    </w:p>
  </w:footnote>
  <w:footnote w:type="continuationSeparator" w:id="0">
    <w:p w:rsidR="002A7B25" w:rsidRDefault="002A7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FF6BBEA8"/>
    <w:rsid w:val="A70B3496"/>
    <w:rsid w:val="B1F75F27"/>
    <w:rsid w:val="BA7B23C6"/>
    <w:rsid w:val="EEFB5296"/>
    <w:rsid w:val="F77F7E4F"/>
    <w:rsid w:val="F99B92FD"/>
    <w:rsid w:val="FA3F827A"/>
    <w:rsid w:val="FBFFC877"/>
    <w:rsid w:val="FBFFE7DD"/>
    <w:rsid w:val="FF66DBEB"/>
    <w:rsid w:val="FF6BBEA8"/>
    <w:rsid w:val="FF6F0291"/>
    <w:rsid w:val="000005A6"/>
    <w:rsid w:val="00001AE4"/>
    <w:rsid w:val="0000457B"/>
    <w:rsid w:val="00004685"/>
    <w:rsid w:val="0001178F"/>
    <w:rsid w:val="000123F6"/>
    <w:rsid w:val="00012BEB"/>
    <w:rsid w:val="00015490"/>
    <w:rsid w:val="00015D03"/>
    <w:rsid w:val="000205FF"/>
    <w:rsid w:val="0002075F"/>
    <w:rsid w:val="00020AFC"/>
    <w:rsid w:val="00020B44"/>
    <w:rsid w:val="0002183F"/>
    <w:rsid w:val="00022EC3"/>
    <w:rsid w:val="000302EF"/>
    <w:rsid w:val="000359A0"/>
    <w:rsid w:val="00037645"/>
    <w:rsid w:val="00040E16"/>
    <w:rsid w:val="00041EF3"/>
    <w:rsid w:val="00042035"/>
    <w:rsid w:val="000454EB"/>
    <w:rsid w:val="0004684F"/>
    <w:rsid w:val="00050DA6"/>
    <w:rsid w:val="00053792"/>
    <w:rsid w:val="0006033B"/>
    <w:rsid w:val="000648E6"/>
    <w:rsid w:val="0006547A"/>
    <w:rsid w:val="000657AF"/>
    <w:rsid w:val="00071CC6"/>
    <w:rsid w:val="000725BB"/>
    <w:rsid w:val="0007279F"/>
    <w:rsid w:val="00073C94"/>
    <w:rsid w:val="00075168"/>
    <w:rsid w:val="00076C86"/>
    <w:rsid w:val="00077FB0"/>
    <w:rsid w:val="00084E76"/>
    <w:rsid w:val="000856BF"/>
    <w:rsid w:val="00091E23"/>
    <w:rsid w:val="00092129"/>
    <w:rsid w:val="000938FF"/>
    <w:rsid w:val="000947E4"/>
    <w:rsid w:val="00094EFC"/>
    <w:rsid w:val="000973B1"/>
    <w:rsid w:val="000A0011"/>
    <w:rsid w:val="000A2EA4"/>
    <w:rsid w:val="000A5523"/>
    <w:rsid w:val="000A7A12"/>
    <w:rsid w:val="000B171C"/>
    <w:rsid w:val="000B188E"/>
    <w:rsid w:val="000B2512"/>
    <w:rsid w:val="000B34F8"/>
    <w:rsid w:val="000B38E4"/>
    <w:rsid w:val="000B3A0B"/>
    <w:rsid w:val="000B6122"/>
    <w:rsid w:val="000C13F6"/>
    <w:rsid w:val="000C2E74"/>
    <w:rsid w:val="000C6AC8"/>
    <w:rsid w:val="000D0642"/>
    <w:rsid w:val="000D1248"/>
    <w:rsid w:val="000D2F8E"/>
    <w:rsid w:val="000E1EC3"/>
    <w:rsid w:val="000E221E"/>
    <w:rsid w:val="000E333A"/>
    <w:rsid w:val="000E379F"/>
    <w:rsid w:val="000E3A83"/>
    <w:rsid w:val="000E3B3C"/>
    <w:rsid w:val="000E3B45"/>
    <w:rsid w:val="000E47C6"/>
    <w:rsid w:val="000E7FBB"/>
    <w:rsid w:val="000F48AF"/>
    <w:rsid w:val="000F6EBC"/>
    <w:rsid w:val="000F7BF6"/>
    <w:rsid w:val="00100B13"/>
    <w:rsid w:val="00103076"/>
    <w:rsid w:val="001039BE"/>
    <w:rsid w:val="00103C05"/>
    <w:rsid w:val="00106D46"/>
    <w:rsid w:val="0011073F"/>
    <w:rsid w:val="00112510"/>
    <w:rsid w:val="00115228"/>
    <w:rsid w:val="00115837"/>
    <w:rsid w:val="001160C3"/>
    <w:rsid w:val="001179FD"/>
    <w:rsid w:val="0012070E"/>
    <w:rsid w:val="00122260"/>
    <w:rsid w:val="00123911"/>
    <w:rsid w:val="00126225"/>
    <w:rsid w:val="00126238"/>
    <w:rsid w:val="00127C70"/>
    <w:rsid w:val="00131AD7"/>
    <w:rsid w:val="00132A22"/>
    <w:rsid w:val="00142F9A"/>
    <w:rsid w:val="00143642"/>
    <w:rsid w:val="001438CE"/>
    <w:rsid w:val="00145919"/>
    <w:rsid w:val="00145A15"/>
    <w:rsid w:val="00145F9F"/>
    <w:rsid w:val="00150F91"/>
    <w:rsid w:val="00150FDA"/>
    <w:rsid w:val="00152147"/>
    <w:rsid w:val="00152BC1"/>
    <w:rsid w:val="00153B60"/>
    <w:rsid w:val="00157341"/>
    <w:rsid w:val="00162C64"/>
    <w:rsid w:val="0016436A"/>
    <w:rsid w:val="00164A88"/>
    <w:rsid w:val="00164E60"/>
    <w:rsid w:val="00165A7E"/>
    <w:rsid w:val="00166680"/>
    <w:rsid w:val="00166B5B"/>
    <w:rsid w:val="001703EF"/>
    <w:rsid w:val="00172DF9"/>
    <w:rsid w:val="0017367F"/>
    <w:rsid w:val="0017374B"/>
    <w:rsid w:val="00175DA3"/>
    <w:rsid w:val="00176453"/>
    <w:rsid w:val="001858EB"/>
    <w:rsid w:val="00190452"/>
    <w:rsid w:val="00193E18"/>
    <w:rsid w:val="00194147"/>
    <w:rsid w:val="001955ED"/>
    <w:rsid w:val="00195701"/>
    <w:rsid w:val="001A01F8"/>
    <w:rsid w:val="001A047E"/>
    <w:rsid w:val="001A08F0"/>
    <w:rsid w:val="001A0F7C"/>
    <w:rsid w:val="001A1431"/>
    <w:rsid w:val="001A3D17"/>
    <w:rsid w:val="001A4416"/>
    <w:rsid w:val="001A55BC"/>
    <w:rsid w:val="001A75F8"/>
    <w:rsid w:val="001B19E9"/>
    <w:rsid w:val="001B27F6"/>
    <w:rsid w:val="001B3665"/>
    <w:rsid w:val="001B3833"/>
    <w:rsid w:val="001B5C79"/>
    <w:rsid w:val="001B6E7F"/>
    <w:rsid w:val="001C3FF6"/>
    <w:rsid w:val="001C648A"/>
    <w:rsid w:val="001C6516"/>
    <w:rsid w:val="001D00F1"/>
    <w:rsid w:val="001D02D1"/>
    <w:rsid w:val="001D0CFA"/>
    <w:rsid w:val="001D0FC7"/>
    <w:rsid w:val="001D18F1"/>
    <w:rsid w:val="001D7030"/>
    <w:rsid w:val="001D7EBA"/>
    <w:rsid w:val="001E1902"/>
    <w:rsid w:val="001E3586"/>
    <w:rsid w:val="001E45DC"/>
    <w:rsid w:val="001E4B28"/>
    <w:rsid w:val="001F1C5B"/>
    <w:rsid w:val="001F244C"/>
    <w:rsid w:val="001F68B3"/>
    <w:rsid w:val="001F7588"/>
    <w:rsid w:val="002032A5"/>
    <w:rsid w:val="0020359B"/>
    <w:rsid w:val="0020472C"/>
    <w:rsid w:val="002047E8"/>
    <w:rsid w:val="00207665"/>
    <w:rsid w:val="00211F29"/>
    <w:rsid w:val="00214CB3"/>
    <w:rsid w:val="002155DD"/>
    <w:rsid w:val="00216BE3"/>
    <w:rsid w:val="00227108"/>
    <w:rsid w:val="00227209"/>
    <w:rsid w:val="00227B47"/>
    <w:rsid w:val="0023011E"/>
    <w:rsid w:val="0023082F"/>
    <w:rsid w:val="00232637"/>
    <w:rsid w:val="00233992"/>
    <w:rsid w:val="00236715"/>
    <w:rsid w:val="00236C68"/>
    <w:rsid w:val="002371D7"/>
    <w:rsid w:val="00237505"/>
    <w:rsid w:val="00241CEF"/>
    <w:rsid w:val="00242E43"/>
    <w:rsid w:val="00243F8B"/>
    <w:rsid w:val="0024420C"/>
    <w:rsid w:val="00244B21"/>
    <w:rsid w:val="00261C48"/>
    <w:rsid w:val="002631DB"/>
    <w:rsid w:val="00264EC0"/>
    <w:rsid w:val="00265269"/>
    <w:rsid w:val="002654E2"/>
    <w:rsid w:val="00265C74"/>
    <w:rsid w:val="00271429"/>
    <w:rsid w:val="00276A00"/>
    <w:rsid w:val="00281A4B"/>
    <w:rsid w:val="00281C57"/>
    <w:rsid w:val="00281D44"/>
    <w:rsid w:val="0029333C"/>
    <w:rsid w:val="00293750"/>
    <w:rsid w:val="002937EE"/>
    <w:rsid w:val="00294691"/>
    <w:rsid w:val="002975FA"/>
    <w:rsid w:val="002A0065"/>
    <w:rsid w:val="002A137E"/>
    <w:rsid w:val="002A19DC"/>
    <w:rsid w:val="002A1B3D"/>
    <w:rsid w:val="002A2353"/>
    <w:rsid w:val="002A657E"/>
    <w:rsid w:val="002A7299"/>
    <w:rsid w:val="002A7B25"/>
    <w:rsid w:val="002B175E"/>
    <w:rsid w:val="002B3CAD"/>
    <w:rsid w:val="002B4F37"/>
    <w:rsid w:val="002B543A"/>
    <w:rsid w:val="002B5A86"/>
    <w:rsid w:val="002C1F9F"/>
    <w:rsid w:val="002C30D3"/>
    <w:rsid w:val="002C7EA0"/>
    <w:rsid w:val="002D0844"/>
    <w:rsid w:val="002D0B13"/>
    <w:rsid w:val="002D1F4B"/>
    <w:rsid w:val="002D2853"/>
    <w:rsid w:val="002D2ADB"/>
    <w:rsid w:val="002D4EF4"/>
    <w:rsid w:val="002D632A"/>
    <w:rsid w:val="002D69DF"/>
    <w:rsid w:val="002D6D3A"/>
    <w:rsid w:val="002D79C2"/>
    <w:rsid w:val="002E1F51"/>
    <w:rsid w:val="002E36EA"/>
    <w:rsid w:val="002E3AFC"/>
    <w:rsid w:val="002E4E43"/>
    <w:rsid w:val="002E5940"/>
    <w:rsid w:val="002F147D"/>
    <w:rsid w:val="002F2174"/>
    <w:rsid w:val="002F2247"/>
    <w:rsid w:val="002F4A17"/>
    <w:rsid w:val="002F6CC8"/>
    <w:rsid w:val="002F798C"/>
    <w:rsid w:val="00301942"/>
    <w:rsid w:val="003044AB"/>
    <w:rsid w:val="0030581B"/>
    <w:rsid w:val="003209DF"/>
    <w:rsid w:val="00323879"/>
    <w:rsid w:val="00325444"/>
    <w:rsid w:val="0033639A"/>
    <w:rsid w:val="0033687F"/>
    <w:rsid w:val="003376AC"/>
    <w:rsid w:val="00346D9A"/>
    <w:rsid w:val="00352FF6"/>
    <w:rsid w:val="00354376"/>
    <w:rsid w:val="00356484"/>
    <w:rsid w:val="0035682C"/>
    <w:rsid w:val="0036183A"/>
    <w:rsid w:val="00361BF4"/>
    <w:rsid w:val="0036203C"/>
    <w:rsid w:val="00362DF8"/>
    <w:rsid w:val="00363370"/>
    <w:rsid w:val="00364B1E"/>
    <w:rsid w:val="003718EE"/>
    <w:rsid w:val="00372D1B"/>
    <w:rsid w:val="00374241"/>
    <w:rsid w:val="00374273"/>
    <w:rsid w:val="00375B73"/>
    <w:rsid w:val="003831AB"/>
    <w:rsid w:val="00390B57"/>
    <w:rsid w:val="0039562A"/>
    <w:rsid w:val="003A0153"/>
    <w:rsid w:val="003A19B3"/>
    <w:rsid w:val="003A366C"/>
    <w:rsid w:val="003A4B4E"/>
    <w:rsid w:val="003A4C31"/>
    <w:rsid w:val="003A517E"/>
    <w:rsid w:val="003A55FE"/>
    <w:rsid w:val="003A73F3"/>
    <w:rsid w:val="003B21D6"/>
    <w:rsid w:val="003B5D5C"/>
    <w:rsid w:val="003B5F76"/>
    <w:rsid w:val="003C0D04"/>
    <w:rsid w:val="003C18F6"/>
    <w:rsid w:val="003C2C0B"/>
    <w:rsid w:val="003C36DC"/>
    <w:rsid w:val="003C53DA"/>
    <w:rsid w:val="003C5A11"/>
    <w:rsid w:val="003C6B0E"/>
    <w:rsid w:val="003C6F22"/>
    <w:rsid w:val="003C74D4"/>
    <w:rsid w:val="003D0C6B"/>
    <w:rsid w:val="003D6CEA"/>
    <w:rsid w:val="003E0A5E"/>
    <w:rsid w:val="003E247C"/>
    <w:rsid w:val="003E2E78"/>
    <w:rsid w:val="003E4EEA"/>
    <w:rsid w:val="003E65CE"/>
    <w:rsid w:val="003F267E"/>
    <w:rsid w:val="003F29B0"/>
    <w:rsid w:val="003F33D1"/>
    <w:rsid w:val="003F3A02"/>
    <w:rsid w:val="003F3D17"/>
    <w:rsid w:val="003F51DE"/>
    <w:rsid w:val="003F59AF"/>
    <w:rsid w:val="00400DF6"/>
    <w:rsid w:val="00400E07"/>
    <w:rsid w:val="0040163C"/>
    <w:rsid w:val="00401CF9"/>
    <w:rsid w:val="004021E6"/>
    <w:rsid w:val="00403651"/>
    <w:rsid w:val="00403A2C"/>
    <w:rsid w:val="00403B2C"/>
    <w:rsid w:val="0041344D"/>
    <w:rsid w:val="004138C2"/>
    <w:rsid w:val="00413BCA"/>
    <w:rsid w:val="00413C50"/>
    <w:rsid w:val="00414589"/>
    <w:rsid w:val="0041492E"/>
    <w:rsid w:val="004204B4"/>
    <w:rsid w:val="004242F5"/>
    <w:rsid w:val="0042448A"/>
    <w:rsid w:val="004247E2"/>
    <w:rsid w:val="00424981"/>
    <w:rsid w:val="0042543A"/>
    <w:rsid w:val="00426852"/>
    <w:rsid w:val="0042735B"/>
    <w:rsid w:val="004307F6"/>
    <w:rsid w:val="00431AAE"/>
    <w:rsid w:val="00436FEE"/>
    <w:rsid w:val="00441EE7"/>
    <w:rsid w:val="004428D5"/>
    <w:rsid w:val="00443A09"/>
    <w:rsid w:val="004454FF"/>
    <w:rsid w:val="00446C2E"/>
    <w:rsid w:val="00447CD5"/>
    <w:rsid w:val="00447F4F"/>
    <w:rsid w:val="00450DED"/>
    <w:rsid w:val="0045231F"/>
    <w:rsid w:val="004527CD"/>
    <w:rsid w:val="00453FFE"/>
    <w:rsid w:val="00454D12"/>
    <w:rsid w:val="00455918"/>
    <w:rsid w:val="00466F01"/>
    <w:rsid w:val="004716E1"/>
    <w:rsid w:val="004728C1"/>
    <w:rsid w:val="004815D3"/>
    <w:rsid w:val="00482493"/>
    <w:rsid w:val="004838A2"/>
    <w:rsid w:val="00485D72"/>
    <w:rsid w:val="00486A6F"/>
    <w:rsid w:val="00491FA2"/>
    <w:rsid w:val="00493CB7"/>
    <w:rsid w:val="004A02C2"/>
    <w:rsid w:val="004A037A"/>
    <w:rsid w:val="004A198C"/>
    <w:rsid w:val="004A307C"/>
    <w:rsid w:val="004A457A"/>
    <w:rsid w:val="004A4E79"/>
    <w:rsid w:val="004A716A"/>
    <w:rsid w:val="004A71C9"/>
    <w:rsid w:val="004A7F52"/>
    <w:rsid w:val="004B12B1"/>
    <w:rsid w:val="004B3AA5"/>
    <w:rsid w:val="004B5818"/>
    <w:rsid w:val="004B5B58"/>
    <w:rsid w:val="004B6BDE"/>
    <w:rsid w:val="004C1E5C"/>
    <w:rsid w:val="004C3515"/>
    <w:rsid w:val="004C3AA0"/>
    <w:rsid w:val="004C440C"/>
    <w:rsid w:val="004C48A1"/>
    <w:rsid w:val="004C50BF"/>
    <w:rsid w:val="004C6EA9"/>
    <w:rsid w:val="004D005D"/>
    <w:rsid w:val="004D02B8"/>
    <w:rsid w:val="004D24B9"/>
    <w:rsid w:val="004D3E95"/>
    <w:rsid w:val="004D6464"/>
    <w:rsid w:val="004D68BF"/>
    <w:rsid w:val="004E0B0E"/>
    <w:rsid w:val="004E22DA"/>
    <w:rsid w:val="004E4848"/>
    <w:rsid w:val="004E5B31"/>
    <w:rsid w:val="004E6370"/>
    <w:rsid w:val="004E738D"/>
    <w:rsid w:val="004E76DF"/>
    <w:rsid w:val="004E78FD"/>
    <w:rsid w:val="004E7EB9"/>
    <w:rsid w:val="004F2230"/>
    <w:rsid w:val="004F4A32"/>
    <w:rsid w:val="004F54ED"/>
    <w:rsid w:val="004F5CB3"/>
    <w:rsid w:val="004F64D4"/>
    <w:rsid w:val="0050085D"/>
    <w:rsid w:val="00500F9F"/>
    <w:rsid w:val="005017A0"/>
    <w:rsid w:val="00502311"/>
    <w:rsid w:val="0050250E"/>
    <w:rsid w:val="00504548"/>
    <w:rsid w:val="005131E2"/>
    <w:rsid w:val="00514921"/>
    <w:rsid w:val="00523030"/>
    <w:rsid w:val="005240AA"/>
    <w:rsid w:val="00524597"/>
    <w:rsid w:val="005267DE"/>
    <w:rsid w:val="005270F0"/>
    <w:rsid w:val="0053036A"/>
    <w:rsid w:val="005307E4"/>
    <w:rsid w:val="005313F4"/>
    <w:rsid w:val="00531972"/>
    <w:rsid w:val="00532073"/>
    <w:rsid w:val="00532DEB"/>
    <w:rsid w:val="00537F44"/>
    <w:rsid w:val="00541357"/>
    <w:rsid w:val="00543611"/>
    <w:rsid w:val="00544CFC"/>
    <w:rsid w:val="00544E66"/>
    <w:rsid w:val="00547FE4"/>
    <w:rsid w:val="0055675D"/>
    <w:rsid w:val="00560B1F"/>
    <w:rsid w:val="00561257"/>
    <w:rsid w:val="00563B46"/>
    <w:rsid w:val="00565F50"/>
    <w:rsid w:val="005729D6"/>
    <w:rsid w:val="00576912"/>
    <w:rsid w:val="00577095"/>
    <w:rsid w:val="00580AF4"/>
    <w:rsid w:val="005825C0"/>
    <w:rsid w:val="00583BEC"/>
    <w:rsid w:val="0059029A"/>
    <w:rsid w:val="00591914"/>
    <w:rsid w:val="005924E8"/>
    <w:rsid w:val="00593145"/>
    <w:rsid w:val="00594BE2"/>
    <w:rsid w:val="0059501A"/>
    <w:rsid w:val="00595D57"/>
    <w:rsid w:val="005960F4"/>
    <w:rsid w:val="005965BD"/>
    <w:rsid w:val="005A1492"/>
    <w:rsid w:val="005A1796"/>
    <w:rsid w:val="005A5979"/>
    <w:rsid w:val="005A5FAD"/>
    <w:rsid w:val="005A62A8"/>
    <w:rsid w:val="005B0AFF"/>
    <w:rsid w:val="005B12A0"/>
    <w:rsid w:val="005B1F26"/>
    <w:rsid w:val="005B312A"/>
    <w:rsid w:val="005B5F82"/>
    <w:rsid w:val="005B6398"/>
    <w:rsid w:val="005C45B7"/>
    <w:rsid w:val="005C536F"/>
    <w:rsid w:val="005C6FC3"/>
    <w:rsid w:val="005D1CC7"/>
    <w:rsid w:val="005D35A0"/>
    <w:rsid w:val="005D39BB"/>
    <w:rsid w:val="005E0A13"/>
    <w:rsid w:val="005E2BF8"/>
    <w:rsid w:val="005E33A1"/>
    <w:rsid w:val="005E365E"/>
    <w:rsid w:val="005E5A11"/>
    <w:rsid w:val="005F1AC3"/>
    <w:rsid w:val="005F1BEF"/>
    <w:rsid w:val="005F69AD"/>
    <w:rsid w:val="005F6FD3"/>
    <w:rsid w:val="006008D0"/>
    <w:rsid w:val="00603D65"/>
    <w:rsid w:val="00604286"/>
    <w:rsid w:val="006051CD"/>
    <w:rsid w:val="00611071"/>
    <w:rsid w:val="0061205B"/>
    <w:rsid w:val="006130D8"/>
    <w:rsid w:val="00614B71"/>
    <w:rsid w:val="00617CBC"/>
    <w:rsid w:val="00624AB4"/>
    <w:rsid w:val="00624DFC"/>
    <w:rsid w:val="00626EA3"/>
    <w:rsid w:val="00630BC9"/>
    <w:rsid w:val="0063167C"/>
    <w:rsid w:val="00631F21"/>
    <w:rsid w:val="0063649F"/>
    <w:rsid w:val="00636B73"/>
    <w:rsid w:val="0064006C"/>
    <w:rsid w:val="006400B4"/>
    <w:rsid w:val="00641261"/>
    <w:rsid w:val="00642BF4"/>
    <w:rsid w:val="00647AB4"/>
    <w:rsid w:val="00652A25"/>
    <w:rsid w:val="00652D37"/>
    <w:rsid w:val="00656A25"/>
    <w:rsid w:val="00657111"/>
    <w:rsid w:val="0066440C"/>
    <w:rsid w:val="00673298"/>
    <w:rsid w:val="006755BE"/>
    <w:rsid w:val="00681162"/>
    <w:rsid w:val="00685BA6"/>
    <w:rsid w:val="00692AB2"/>
    <w:rsid w:val="00692F98"/>
    <w:rsid w:val="00695494"/>
    <w:rsid w:val="006967FE"/>
    <w:rsid w:val="00696CF4"/>
    <w:rsid w:val="006A36B1"/>
    <w:rsid w:val="006B1D38"/>
    <w:rsid w:val="006B663A"/>
    <w:rsid w:val="006C000F"/>
    <w:rsid w:val="006C1555"/>
    <w:rsid w:val="006C530D"/>
    <w:rsid w:val="006C5CFF"/>
    <w:rsid w:val="006C66F8"/>
    <w:rsid w:val="006C6E13"/>
    <w:rsid w:val="006C79B7"/>
    <w:rsid w:val="006D118D"/>
    <w:rsid w:val="006D1634"/>
    <w:rsid w:val="006D47BA"/>
    <w:rsid w:val="006D653B"/>
    <w:rsid w:val="006E2014"/>
    <w:rsid w:val="006E207D"/>
    <w:rsid w:val="006E645B"/>
    <w:rsid w:val="006E6B3C"/>
    <w:rsid w:val="006E6CE7"/>
    <w:rsid w:val="006E6F99"/>
    <w:rsid w:val="006E7426"/>
    <w:rsid w:val="006F05AE"/>
    <w:rsid w:val="006F0DCE"/>
    <w:rsid w:val="006F2695"/>
    <w:rsid w:val="006F4F23"/>
    <w:rsid w:val="006F66C6"/>
    <w:rsid w:val="006F6B59"/>
    <w:rsid w:val="006F74CC"/>
    <w:rsid w:val="0070437E"/>
    <w:rsid w:val="007050A1"/>
    <w:rsid w:val="00706A5A"/>
    <w:rsid w:val="00706C89"/>
    <w:rsid w:val="00707CDF"/>
    <w:rsid w:val="00710E65"/>
    <w:rsid w:val="007138BA"/>
    <w:rsid w:val="00715B75"/>
    <w:rsid w:val="00716C87"/>
    <w:rsid w:val="0072277B"/>
    <w:rsid w:val="00723450"/>
    <w:rsid w:val="00727F7A"/>
    <w:rsid w:val="0073089F"/>
    <w:rsid w:val="00731F8E"/>
    <w:rsid w:val="00736EF0"/>
    <w:rsid w:val="00736FDA"/>
    <w:rsid w:val="00740FA7"/>
    <w:rsid w:val="00751A46"/>
    <w:rsid w:val="007543D2"/>
    <w:rsid w:val="00760E04"/>
    <w:rsid w:val="00762FD7"/>
    <w:rsid w:val="00765073"/>
    <w:rsid w:val="00770115"/>
    <w:rsid w:val="00770CBC"/>
    <w:rsid w:val="00772E72"/>
    <w:rsid w:val="00772F53"/>
    <w:rsid w:val="00777F5F"/>
    <w:rsid w:val="00780207"/>
    <w:rsid w:val="00780B89"/>
    <w:rsid w:val="00784BDF"/>
    <w:rsid w:val="00786003"/>
    <w:rsid w:val="00792605"/>
    <w:rsid w:val="0079286A"/>
    <w:rsid w:val="00793531"/>
    <w:rsid w:val="007937CE"/>
    <w:rsid w:val="007964FB"/>
    <w:rsid w:val="007B252E"/>
    <w:rsid w:val="007B43A6"/>
    <w:rsid w:val="007B4C70"/>
    <w:rsid w:val="007B5515"/>
    <w:rsid w:val="007C2A07"/>
    <w:rsid w:val="007C45ED"/>
    <w:rsid w:val="007C5594"/>
    <w:rsid w:val="007C6BB8"/>
    <w:rsid w:val="007C7D2F"/>
    <w:rsid w:val="007D0B1D"/>
    <w:rsid w:val="007D3ABC"/>
    <w:rsid w:val="007D3D97"/>
    <w:rsid w:val="007D41AF"/>
    <w:rsid w:val="007D4F7B"/>
    <w:rsid w:val="007D5136"/>
    <w:rsid w:val="007D5472"/>
    <w:rsid w:val="007D6735"/>
    <w:rsid w:val="007D6EE9"/>
    <w:rsid w:val="007D74A0"/>
    <w:rsid w:val="007E056D"/>
    <w:rsid w:val="007E23FD"/>
    <w:rsid w:val="007E343D"/>
    <w:rsid w:val="007E3694"/>
    <w:rsid w:val="007E3D04"/>
    <w:rsid w:val="007E5197"/>
    <w:rsid w:val="007E5CEC"/>
    <w:rsid w:val="007E5E6B"/>
    <w:rsid w:val="007E7F1C"/>
    <w:rsid w:val="007F159B"/>
    <w:rsid w:val="007F6DAD"/>
    <w:rsid w:val="00800191"/>
    <w:rsid w:val="0080475D"/>
    <w:rsid w:val="00804C5E"/>
    <w:rsid w:val="00810BD2"/>
    <w:rsid w:val="0081120B"/>
    <w:rsid w:val="00811A5B"/>
    <w:rsid w:val="00814095"/>
    <w:rsid w:val="00814DAC"/>
    <w:rsid w:val="00815591"/>
    <w:rsid w:val="00817103"/>
    <w:rsid w:val="00817BA3"/>
    <w:rsid w:val="00820035"/>
    <w:rsid w:val="00823DA2"/>
    <w:rsid w:val="00827A98"/>
    <w:rsid w:val="0083437B"/>
    <w:rsid w:val="00836BEF"/>
    <w:rsid w:val="00837392"/>
    <w:rsid w:val="00842889"/>
    <w:rsid w:val="0084295D"/>
    <w:rsid w:val="00845670"/>
    <w:rsid w:val="00845A45"/>
    <w:rsid w:val="00845EA1"/>
    <w:rsid w:val="00853054"/>
    <w:rsid w:val="0085325E"/>
    <w:rsid w:val="00853961"/>
    <w:rsid w:val="00855C00"/>
    <w:rsid w:val="00856715"/>
    <w:rsid w:val="00856BE0"/>
    <w:rsid w:val="00857774"/>
    <w:rsid w:val="00860814"/>
    <w:rsid w:val="00862363"/>
    <w:rsid w:val="00864269"/>
    <w:rsid w:val="00864F19"/>
    <w:rsid w:val="00864FB9"/>
    <w:rsid w:val="008665DF"/>
    <w:rsid w:val="00867B55"/>
    <w:rsid w:val="00867CA2"/>
    <w:rsid w:val="00871764"/>
    <w:rsid w:val="00872B72"/>
    <w:rsid w:val="00872E0A"/>
    <w:rsid w:val="00875EBE"/>
    <w:rsid w:val="008762DB"/>
    <w:rsid w:val="00876CEA"/>
    <w:rsid w:val="00880783"/>
    <w:rsid w:val="0088201B"/>
    <w:rsid w:val="008831C2"/>
    <w:rsid w:val="008833F2"/>
    <w:rsid w:val="00884B69"/>
    <w:rsid w:val="00890660"/>
    <w:rsid w:val="008917D8"/>
    <w:rsid w:val="0089278F"/>
    <w:rsid w:val="0089393B"/>
    <w:rsid w:val="00893E7D"/>
    <w:rsid w:val="00894E58"/>
    <w:rsid w:val="00896368"/>
    <w:rsid w:val="008963BD"/>
    <w:rsid w:val="00896481"/>
    <w:rsid w:val="00896740"/>
    <w:rsid w:val="008975A6"/>
    <w:rsid w:val="008A059B"/>
    <w:rsid w:val="008A4ABB"/>
    <w:rsid w:val="008A5A18"/>
    <w:rsid w:val="008A5C6B"/>
    <w:rsid w:val="008A72D9"/>
    <w:rsid w:val="008B0EAF"/>
    <w:rsid w:val="008B0FD6"/>
    <w:rsid w:val="008B42C0"/>
    <w:rsid w:val="008B5CAF"/>
    <w:rsid w:val="008B670B"/>
    <w:rsid w:val="008B7514"/>
    <w:rsid w:val="008C07B2"/>
    <w:rsid w:val="008C28C4"/>
    <w:rsid w:val="008C4141"/>
    <w:rsid w:val="008C4F8F"/>
    <w:rsid w:val="008C5C73"/>
    <w:rsid w:val="008C6208"/>
    <w:rsid w:val="008C67C9"/>
    <w:rsid w:val="008D0622"/>
    <w:rsid w:val="008D4AC4"/>
    <w:rsid w:val="008D4D0A"/>
    <w:rsid w:val="008D6203"/>
    <w:rsid w:val="008D75AB"/>
    <w:rsid w:val="008E2D62"/>
    <w:rsid w:val="008E4E6A"/>
    <w:rsid w:val="008F1E21"/>
    <w:rsid w:val="008F27BE"/>
    <w:rsid w:val="008F3330"/>
    <w:rsid w:val="008F5384"/>
    <w:rsid w:val="008F56E0"/>
    <w:rsid w:val="008F6774"/>
    <w:rsid w:val="0090171C"/>
    <w:rsid w:val="00901EDB"/>
    <w:rsid w:val="00903864"/>
    <w:rsid w:val="009046ED"/>
    <w:rsid w:val="00906F75"/>
    <w:rsid w:val="00907C58"/>
    <w:rsid w:val="00911C15"/>
    <w:rsid w:val="009123BC"/>
    <w:rsid w:val="00912BA1"/>
    <w:rsid w:val="00913894"/>
    <w:rsid w:val="00914A0C"/>
    <w:rsid w:val="009211DD"/>
    <w:rsid w:val="009239D8"/>
    <w:rsid w:val="00925529"/>
    <w:rsid w:val="00925EDD"/>
    <w:rsid w:val="00926799"/>
    <w:rsid w:val="00933641"/>
    <w:rsid w:val="00935D07"/>
    <w:rsid w:val="00936F10"/>
    <w:rsid w:val="00941E22"/>
    <w:rsid w:val="009422F9"/>
    <w:rsid w:val="009430B2"/>
    <w:rsid w:val="0094341D"/>
    <w:rsid w:val="009445A7"/>
    <w:rsid w:val="00945C5B"/>
    <w:rsid w:val="00946205"/>
    <w:rsid w:val="009462DE"/>
    <w:rsid w:val="00947870"/>
    <w:rsid w:val="00950D20"/>
    <w:rsid w:val="00954127"/>
    <w:rsid w:val="0095672B"/>
    <w:rsid w:val="00963A29"/>
    <w:rsid w:val="00963B2C"/>
    <w:rsid w:val="00970151"/>
    <w:rsid w:val="00971D81"/>
    <w:rsid w:val="009735C9"/>
    <w:rsid w:val="009775C3"/>
    <w:rsid w:val="009833E4"/>
    <w:rsid w:val="00986C9D"/>
    <w:rsid w:val="009873D2"/>
    <w:rsid w:val="00990BCF"/>
    <w:rsid w:val="00993197"/>
    <w:rsid w:val="00995C65"/>
    <w:rsid w:val="00995CAA"/>
    <w:rsid w:val="009A37D5"/>
    <w:rsid w:val="009A3FC9"/>
    <w:rsid w:val="009A5006"/>
    <w:rsid w:val="009A5105"/>
    <w:rsid w:val="009A65A1"/>
    <w:rsid w:val="009A76F3"/>
    <w:rsid w:val="009B145A"/>
    <w:rsid w:val="009B4B53"/>
    <w:rsid w:val="009B59C9"/>
    <w:rsid w:val="009B6B1F"/>
    <w:rsid w:val="009C2F71"/>
    <w:rsid w:val="009C742D"/>
    <w:rsid w:val="009C7489"/>
    <w:rsid w:val="009C7563"/>
    <w:rsid w:val="009D02DC"/>
    <w:rsid w:val="009D1111"/>
    <w:rsid w:val="009D2D86"/>
    <w:rsid w:val="009D2E59"/>
    <w:rsid w:val="009D6850"/>
    <w:rsid w:val="009E12E3"/>
    <w:rsid w:val="009E365D"/>
    <w:rsid w:val="009E3804"/>
    <w:rsid w:val="009E5349"/>
    <w:rsid w:val="009E5404"/>
    <w:rsid w:val="009E56B3"/>
    <w:rsid w:val="009E5A55"/>
    <w:rsid w:val="009F312D"/>
    <w:rsid w:val="009F64D2"/>
    <w:rsid w:val="00A0038D"/>
    <w:rsid w:val="00A009FF"/>
    <w:rsid w:val="00A02B2C"/>
    <w:rsid w:val="00A04217"/>
    <w:rsid w:val="00A060A0"/>
    <w:rsid w:val="00A07508"/>
    <w:rsid w:val="00A10B4E"/>
    <w:rsid w:val="00A132F0"/>
    <w:rsid w:val="00A140AC"/>
    <w:rsid w:val="00A149A8"/>
    <w:rsid w:val="00A1638F"/>
    <w:rsid w:val="00A20596"/>
    <w:rsid w:val="00A210EB"/>
    <w:rsid w:val="00A227D9"/>
    <w:rsid w:val="00A22A7A"/>
    <w:rsid w:val="00A23377"/>
    <w:rsid w:val="00A25CA6"/>
    <w:rsid w:val="00A27CC8"/>
    <w:rsid w:val="00A307A0"/>
    <w:rsid w:val="00A36263"/>
    <w:rsid w:val="00A37244"/>
    <w:rsid w:val="00A40413"/>
    <w:rsid w:val="00A407C6"/>
    <w:rsid w:val="00A408BB"/>
    <w:rsid w:val="00A41AC0"/>
    <w:rsid w:val="00A42173"/>
    <w:rsid w:val="00A435B9"/>
    <w:rsid w:val="00A46E5C"/>
    <w:rsid w:val="00A46E68"/>
    <w:rsid w:val="00A474B4"/>
    <w:rsid w:val="00A50C99"/>
    <w:rsid w:val="00A50DCF"/>
    <w:rsid w:val="00A53B26"/>
    <w:rsid w:val="00A54102"/>
    <w:rsid w:val="00A54F19"/>
    <w:rsid w:val="00A5530C"/>
    <w:rsid w:val="00A57049"/>
    <w:rsid w:val="00A57118"/>
    <w:rsid w:val="00A574FE"/>
    <w:rsid w:val="00A61666"/>
    <w:rsid w:val="00A64D7B"/>
    <w:rsid w:val="00A665F7"/>
    <w:rsid w:val="00A679F5"/>
    <w:rsid w:val="00A71312"/>
    <w:rsid w:val="00A772B5"/>
    <w:rsid w:val="00A77A40"/>
    <w:rsid w:val="00A83E40"/>
    <w:rsid w:val="00A857A9"/>
    <w:rsid w:val="00A85DBE"/>
    <w:rsid w:val="00A8710C"/>
    <w:rsid w:val="00A87410"/>
    <w:rsid w:val="00A90826"/>
    <w:rsid w:val="00A917A3"/>
    <w:rsid w:val="00A92663"/>
    <w:rsid w:val="00A94AB0"/>
    <w:rsid w:val="00A95006"/>
    <w:rsid w:val="00A95D62"/>
    <w:rsid w:val="00A971F1"/>
    <w:rsid w:val="00AA09B1"/>
    <w:rsid w:val="00AA727B"/>
    <w:rsid w:val="00AB070C"/>
    <w:rsid w:val="00AB183D"/>
    <w:rsid w:val="00AB35F0"/>
    <w:rsid w:val="00AB7225"/>
    <w:rsid w:val="00AC1AB6"/>
    <w:rsid w:val="00AC20FA"/>
    <w:rsid w:val="00AC2EE0"/>
    <w:rsid w:val="00AC5E3C"/>
    <w:rsid w:val="00AC67E2"/>
    <w:rsid w:val="00AD1DD3"/>
    <w:rsid w:val="00AD2B59"/>
    <w:rsid w:val="00AD4CA1"/>
    <w:rsid w:val="00AD69D4"/>
    <w:rsid w:val="00AE0182"/>
    <w:rsid w:val="00AE075A"/>
    <w:rsid w:val="00AE077B"/>
    <w:rsid w:val="00AE1587"/>
    <w:rsid w:val="00AE2129"/>
    <w:rsid w:val="00AE5B32"/>
    <w:rsid w:val="00AE7056"/>
    <w:rsid w:val="00AF086C"/>
    <w:rsid w:val="00AF13EA"/>
    <w:rsid w:val="00AF2B20"/>
    <w:rsid w:val="00AF57FD"/>
    <w:rsid w:val="00AF5DFB"/>
    <w:rsid w:val="00AF6301"/>
    <w:rsid w:val="00B00247"/>
    <w:rsid w:val="00B013D7"/>
    <w:rsid w:val="00B046AF"/>
    <w:rsid w:val="00B04ACF"/>
    <w:rsid w:val="00B04FE2"/>
    <w:rsid w:val="00B0500C"/>
    <w:rsid w:val="00B062D7"/>
    <w:rsid w:val="00B079B2"/>
    <w:rsid w:val="00B141AC"/>
    <w:rsid w:val="00B143CA"/>
    <w:rsid w:val="00B14971"/>
    <w:rsid w:val="00B1595A"/>
    <w:rsid w:val="00B15B61"/>
    <w:rsid w:val="00B2048F"/>
    <w:rsid w:val="00B20B09"/>
    <w:rsid w:val="00B26868"/>
    <w:rsid w:val="00B26FD6"/>
    <w:rsid w:val="00B271BF"/>
    <w:rsid w:val="00B32B75"/>
    <w:rsid w:val="00B340DA"/>
    <w:rsid w:val="00B3609E"/>
    <w:rsid w:val="00B360D6"/>
    <w:rsid w:val="00B36AC1"/>
    <w:rsid w:val="00B41A1D"/>
    <w:rsid w:val="00B44B6A"/>
    <w:rsid w:val="00B4714D"/>
    <w:rsid w:val="00B505D7"/>
    <w:rsid w:val="00B511AF"/>
    <w:rsid w:val="00B529C4"/>
    <w:rsid w:val="00B54429"/>
    <w:rsid w:val="00B5633F"/>
    <w:rsid w:val="00B56F08"/>
    <w:rsid w:val="00B572A7"/>
    <w:rsid w:val="00B62920"/>
    <w:rsid w:val="00B711F6"/>
    <w:rsid w:val="00B7199D"/>
    <w:rsid w:val="00B73750"/>
    <w:rsid w:val="00B766F2"/>
    <w:rsid w:val="00B842D1"/>
    <w:rsid w:val="00B85C72"/>
    <w:rsid w:val="00B87FAD"/>
    <w:rsid w:val="00B902F7"/>
    <w:rsid w:val="00B93BFB"/>
    <w:rsid w:val="00B94E6F"/>
    <w:rsid w:val="00B954DE"/>
    <w:rsid w:val="00B95E3A"/>
    <w:rsid w:val="00B96FF8"/>
    <w:rsid w:val="00B97B37"/>
    <w:rsid w:val="00BA070F"/>
    <w:rsid w:val="00BA193D"/>
    <w:rsid w:val="00BA313B"/>
    <w:rsid w:val="00BA6E61"/>
    <w:rsid w:val="00BB0728"/>
    <w:rsid w:val="00BB16AA"/>
    <w:rsid w:val="00BB216F"/>
    <w:rsid w:val="00BB40FB"/>
    <w:rsid w:val="00BB48FE"/>
    <w:rsid w:val="00BB621F"/>
    <w:rsid w:val="00BC12D6"/>
    <w:rsid w:val="00BC4A9B"/>
    <w:rsid w:val="00BC55D9"/>
    <w:rsid w:val="00BC60B0"/>
    <w:rsid w:val="00BD40C2"/>
    <w:rsid w:val="00BD55D3"/>
    <w:rsid w:val="00BD5896"/>
    <w:rsid w:val="00BD5B88"/>
    <w:rsid w:val="00BE03DB"/>
    <w:rsid w:val="00BE1059"/>
    <w:rsid w:val="00BE21C1"/>
    <w:rsid w:val="00BE3915"/>
    <w:rsid w:val="00BE495C"/>
    <w:rsid w:val="00BE63D9"/>
    <w:rsid w:val="00BE6473"/>
    <w:rsid w:val="00BE67DE"/>
    <w:rsid w:val="00BE7896"/>
    <w:rsid w:val="00BF022C"/>
    <w:rsid w:val="00BF1E4E"/>
    <w:rsid w:val="00BF252A"/>
    <w:rsid w:val="00BF4000"/>
    <w:rsid w:val="00BF5F6D"/>
    <w:rsid w:val="00BF7EF7"/>
    <w:rsid w:val="00C00BFD"/>
    <w:rsid w:val="00C00DC9"/>
    <w:rsid w:val="00C011EF"/>
    <w:rsid w:val="00C024E5"/>
    <w:rsid w:val="00C0266B"/>
    <w:rsid w:val="00C03161"/>
    <w:rsid w:val="00C04CAD"/>
    <w:rsid w:val="00C05559"/>
    <w:rsid w:val="00C07E22"/>
    <w:rsid w:val="00C10576"/>
    <w:rsid w:val="00C11009"/>
    <w:rsid w:val="00C12198"/>
    <w:rsid w:val="00C12A2F"/>
    <w:rsid w:val="00C20C74"/>
    <w:rsid w:val="00C211BD"/>
    <w:rsid w:val="00C24B09"/>
    <w:rsid w:val="00C24D7B"/>
    <w:rsid w:val="00C25104"/>
    <w:rsid w:val="00C25C8C"/>
    <w:rsid w:val="00C25E4F"/>
    <w:rsid w:val="00C2642D"/>
    <w:rsid w:val="00C32107"/>
    <w:rsid w:val="00C32862"/>
    <w:rsid w:val="00C35292"/>
    <w:rsid w:val="00C37C10"/>
    <w:rsid w:val="00C40339"/>
    <w:rsid w:val="00C41C5C"/>
    <w:rsid w:val="00C43E42"/>
    <w:rsid w:val="00C44912"/>
    <w:rsid w:val="00C472DD"/>
    <w:rsid w:val="00C47F4B"/>
    <w:rsid w:val="00C50AD8"/>
    <w:rsid w:val="00C53395"/>
    <w:rsid w:val="00C54615"/>
    <w:rsid w:val="00C5478B"/>
    <w:rsid w:val="00C54B06"/>
    <w:rsid w:val="00C55380"/>
    <w:rsid w:val="00C55424"/>
    <w:rsid w:val="00C55DC0"/>
    <w:rsid w:val="00C626D4"/>
    <w:rsid w:val="00C67F81"/>
    <w:rsid w:val="00C7119F"/>
    <w:rsid w:val="00C7226A"/>
    <w:rsid w:val="00C72829"/>
    <w:rsid w:val="00C76B04"/>
    <w:rsid w:val="00C76CF5"/>
    <w:rsid w:val="00C8033E"/>
    <w:rsid w:val="00C8105B"/>
    <w:rsid w:val="00C82EBE"/>
    <w:rsid w:val="00C83FF4"/>
    <w:rsid w:val="00C86B96"/>
    <w:rsid w:val="00C870E5"/>
    <w:rsid w:val="00C907A6"/>
    <w:rsid w:val="00C92351"/>
    <w:rsid w:val="00C9435A"/>
    <w:rsid w:val="00C95618"/>
    <w:rsid w:val="00C95A09"/>
    <w:rsid w:val="00C976FA"/>
    <w:rsid w:val="00CA0C37"/>
    <w:rsid w:val="00CA1798"/>
    <w:rsid w:val="00CA2ED7"/>
    <w:rsid w:val="00CA361F"/>
    <w:rsid w:val="00CA6459"/>
    <w:rsid w:val="00CB10EB"/>
    <w:rsid w:val="00CB1CC9"/>
    <w:rsid w:val="00CB21BF"/>
    <w:rsid w:val="00CB3545"/>
    <w:rsid w:val="00CC0E9C"/>
    <w:rsid w:val="00CC14C7"/>
    <w:rsid w:val="00CC478A"/>
    <w:rsid w:val="00CC529D"/>
    <w:rsid w:val="00CC697C"/>
    <w:rsid w:val="00CD05AD"/>
    <w:rsid w:val="00CD694B"/>
    <w:rsid w:val="00CD6DD2"/>
    <w:rsid w:val="00CD70FB"/>
    <w:rsid w:val="00CE0491"/>
    <w:rsid w:val="00CE3D13"/>
    <w:rsid w:val="00CE3E13"/>
    <w:rsid w:val="00CE5448"/>
    <w:rsid w:val="00CF0249"/>
    <w:rsid w:val="00CF38B7"/>
    <w:rsid w:val="00CF3B27"/>
    <w:rsid w:val="00CF42F0"/>
    <w:rsid w:val="00D00514"/>
    <w:rsid w:val="00D00AAB"/>
    <w:rsid w:val="00D03777"/>
    <w:rsid w:val="00D056C3"/>
    <w:rsid w:val="00D14D75"/>
    <w:rsid w:val="00D16E07"/>
    <w:rsid w:val="00D20D6D"/>
    <w:rsid w:val="00D21827"/>
    <w:rsid w:val="00D270F8"/>
    <w:rsid w:val="00D2742C"/>
    <w:rsid w:val="00D32FC3"/>
    <w:rsid w:val="00D33F2E"/>
    <w:rsid w:val="00D36ED5"/>
    <w:rsid w:val="00D37EB4"/>
    <w:rsid w:val="00D40366"/>
    <w:rsid w:val="00D41C21"/>
    <w:rsid w:val="00D44121"/>
    <w:rsid w:val="00D466DD"/>
    <w:rsid w:val="00D47FA7"/>
    <w:rsid w:val="00D51098"/>
    <w:rsid w:val="00D51C35"/>
    <w:rsid w:val="00D5231B"/>
    <w:rsid w:val="00D52AB8"/>
    <w:rsid w:val="00D52FAF"/>
    <w:rsid w:val="00D54BE3"/>
    <w:rsid w:val="00D572F3"/>
    <w:rsid w:val="00D57E96"/>
    <w:rsid w:val="00D617D1"/>
    <w:rsid w:val="00D648DA"/>
    <w:rsid w:val="00D64DC9"/>
    <w:rsid w:val="00D65DE6"/>
    <w:rsid w:val="00D66D7D"/>
    <w:rsid w:val="00D8004D"/>
    <w:rsid w:val="00D81156"/>
    <w:rsid w:val="00D81315"/>
    <w:rsid w:val="00D815D8"/>
    <w:rsid w:val="00D8440C"/>
    <w:rsid w:val="00D849C0"/>
    <w:rsid w:val="00D90650"/>
    <w:rsid w:val="00D90C63"/>
    <w:rsid w:val="00D92EB0"/>
    <w:rsid w:val="00D94089"/>
    <w:rsid w:val="00D949A0"/>
    <w:rsid w:val="00D95BDA"/>
    <w:rsid w:val="00DA0F29"/>
    <w:rsid w:val="00DA114D"/>
    <w:rsid w:val="00DA3100"/>
    <w:rsid w:val="00DA5601"/>
    <w:rsid w:val="00DA59D4"/>
    <w:rsid w:val="00DB3996"/>
    <w:rsid w:val="00DB6D38"/>
    <w:rsid w:val="00DB6E5A"/>
    <w:rsid w:val="00DC049E"/>
    <w:rsid w:val="00DC19A6"/>
    <w:rsid w:val="00DC2C82"/>
    <w:rsid w:val="00DD0D92"/>
    <w:rsid w:val="00DD1B94"/>
    <w:rsid w:val="00DD201E"/>
    <w:rsid w:val="00DD306B"/>
    <w:rsid w:val="00DD3D02"/>
    <w:rsid w:val="00DD5544"/>
    <w:rsid w:val="00DD6FB4"/>
    <w:rsid w:val="00DD7123"/>
    <w:rsid w:val="00DE47DD"/>
    <w:rsid w:val="00DE4CA9"/>
    <w:rsid w:val="00DE7605"/>
    <w:rsid w:val="00DF5981"/>
    <w:rsid w:val="00DF5C6E"/>
    <w:rsid w:val="00DF7495"/>
    <w:rsid w:val="00DF769F"/>
    <w:rsid w:val="00DF7E78"/>
    <w:rsid w:val="00E10766"/>
    <w:rsid w:val="00E12F7B"/>
    <w:rsid w:val="00E14A77"/>
    <w:rsid w:val="00E150A6"/>
    <w:rsid w:val="00E16A28"/>
    <w:rsid w:val="00E25305"/>
    <w:rsid w:val="00E26DBB"/>
    <w:rsid w:val="00E31116"/>
    <w:rsid w:val="00E3241D"/>
    <w:rsid w:val="00E34C1D"/>
    <w:rsid w:val="00E35142"/>
    <w:rsid w:val="00E40829"/>
    <w:rsid w:val="00E432C5"/>
    <w:rsid w:val="00E4563B"/>
    <w:rsid w:val="00E45C48"/>
    <w:rsid w:val="00E4652C"/>
    <w:rsid w:val="00E50214"/>
    <w:rsid w:val="00E508D7"/>
    <w:rsid w:val="00E51142"/>
    <w:rsid w:val="00E51202"/>
    <w:rsid w:val="00E518A5"/>
    <w:rsid w:val="00E51FA7"/>
    <w:rsid w:val="00E53CE5"/>
    <w:rsid w:val="00E543AA"/>
    <w:rsid w:val="00E556A7"/>
    <w:rsid w:val="00E56EC3"/>
    <w:rsid w:val="00E572B9"/>
    <w:rsid w:val="00E62116"/>
    <w:rsid w:val="00E621E5"/>
    <w:rsid w:val="00E662C8"/>
    <w:rsid w:val="00E6782D"/>
    <w:rsid w:val="00E67EA8"/>
    <w:rsid w:val="00E7045E"/>
    <w:rsid w:val="00E7147D"/>
    <w:rsid w:val="00E71FCF"/>
    <w:rsid w:val="00E72768"/>
    <w:rsid w:val="00E72DCF"/>
    <w:rsid w:val="00E72E09"/>
    <w:rsid w:val="00E76194"/>
    <w:rsid w:val="00E80F8B"/>
    <w:rsid w:val="00E830AA"/>
    <w:rsid w:val="00E8331F"/>
    <w:rsid w:val="00E838EC"/>
    <w:rsid w:val="00E8427A"/>
    <w:rsid w:val="00E8453D"/>
    <w:rsid w:val="00E864A5"/>
    <w:rsid w:val="00E917FD"/>
    <w:rsid w:val="00E9452E"/>
    <w:rsid w:val="00EA2D34"/>
    <w:rsid w:val="00EA6220"/>
    <w:rsid w:val="00EA6811"/>
    <w:rsid w:val="00EB236E"/>
    <w:rsid w:val="00EB2DF6"/>
    <w:rsid w:val="00EB6053"/>
    <w:rsid w:val="00EB6A58"/>
    <w:rsid w:val="00EC03F9"/>
    <w:rsid w:val="00EC5782"/>
    <w:rsid w:val="00EC5FB9"/>
    <w:rsid w:val="00EC66A5"/>
    <w:rsid w:val="00EC7147"/>
    <w:rsid w:val="00ED473B"/>
    <w:rsid w:val="00EE102D"/>
    <w:rsid w:val="00EE1E7C"/>
    <w:rsid w:val="00EE22C5"/>
    <w:rsid w:val="00EE6E18"/>
    <w:rsid w:val="00EE6FC4"/>
    <w:rsid w:val="00EF06B2"/>
    <w:rsid w:val="00EF1588"/>
    <w:rsid w:val="00EF1B15"/>
    <w:rsid w:val="00EF2CEE"/>
    <w:rsid w:val="00EF5B82"/>
    <w:rsid w:val="00EF6FBE"/>
    <w:rsid w:val="00EF7181"/>
    <w:rsid w:val="00F04C89"/>
    <w:rsid w:val="00F067FF"/>
    <w:rsid w:val="00F07043"/>
    <w:rsid w:val="00F134AB"/>
    <w:rsid w:val="00F13809"/>
    <w:rsid w:val="00F14BBF"/>
    <w:rsid w:val="00F159B1"/>
    <w:rsid w:val="00F15A7A"/>
    <w:rsid w:val="00F2146D"/>
    <w:rsid w:val="00F24FD7"/>
    <w:rsid w:val="00F3464A"/>
    <w:rsid w:val="00F36157"/>
    <w:rsid w:val="00F37314"/>
    <w:rsid w:val="00F37C4D"/>
    <w:rsid w:val="00F408A3"/>
    <w:rsid w:val="00F42FB8"/>
    <w:rsid w:val="00F4376C"/>
    <w:rsid w:val="00F46E15"/>
    <w:rsid w:val="00F51E57"/>
    <w:rsid w:val="00F53B6B"/>
    <w:rsid w:val="00F54557"/>
    <w:rsid w:val="00F560A5"/>
    <w:rsid w:val="00F60B51"/>
    <w:rsid w:val="00F63359"/>
    <w:rsid w:val="00F6522F"/>
    <w:rsid w:val="00F656EF"/>
    <w:rsid w:val="00F6622A"/>
    <w:rsid w:val="00F66849"/>
    <w:rsid w:val="00F67956"/>
    <w:rsid w:val="00F70E1C"/>
    <w:rsid w:val="00F72986"/>
    <w:rsid w:val="00F7526E"/>
    <w:rsid w:val="00F75BED"/>
    <w:rsid w:val="00F80F7F"/>
    <w:rsid w:val="00F8107B"/>
    <w:rsid w:val="00F849DE"/>
    <w:rsid w:val="00F86F16"/>
    <w:rsid w:val="00F90058"/>
    <w:rsid w:val="00FA2626"/>
    <w:rsid w:val="00FA318B"/>
    <w:rsid w:val="00FA3908"/>
    <w:rsid w:val="00FA40BA"/>
    <w:rsid w:val="00FA418F"/>
    <w:rsid w:val="00FA42B8"/>
    <w:rsid w:val="00FA6ED4"/>
    <w:rsid w:val="00FB3A9D"/>
    <w:rsid w:val="00FB3BFC"/>
    <w:rsid w:val="00FB48F9"/>
    <w:rsid w:val="00FB4DC8"/>
    <w:rsid w:val="00FB6F3A"/>
    <w:rsid w:val="00FC501E"/>
    <w:rsid w:val="00FC5D37"/>
    <w:rsid w:val="00FC5F25"/>
    <w:rsid w:val="00FC7C43"/>
    <w:rsid w:val="00FD2E65"/>
    <w:rsid w:val="00FD424A"/>
    <w:rsid w:val="00FD5324"/>
    <w:rsid w:val="00FD561B"/>
    <w:rsid w:val="00FD6211"/>
    <w:rsid w:val="00FE0A5E"/>
    <w:rsid w:val="00FE18E6"/>
    <w:rsid w:val="00FE51CF"/>
    <w:rsid w:val="00FE5A2F"/>
    <w:rsid w:val="00FE72E3"/>
    <w:rsid w:val="00FF1B46"/>
    <w:rsid w:val="00FF2D48"/>
    <w:rsid w:val="00FF42E5"/>
    <w:rsid w:val="00FF4EB8"/>
    <w:rsid w:val="00FF660D"/>
    <w:rsid w:val="00FF6ED5"/>
    <w:rsid w:val="00FF7857"/>
    <w:rsid w:val="3FF7CC0C"/>
    <w:rsid w:val="3FFB900F"/>
    <w:rsid w:val="57FF9E55"/>
    <w:rsid w:val="5BEF8C58"/>
    <w:rsid w:val="5F17EFB5"/>
    <w:rsid w:val="5FBEFE7C"/>
    <w:rsid w:val="65FFE937"/>
    <w:rsid w:val="6BF9F442"/>
    <w:rsid w:val="6EEF8EDF"/>
    <w:rsid w:val="6FEE97B7"/>
    <w:rsid w:val="79FF6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3A522F-1711-4CB6-8B34-DADF6F07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Body Text"/>
    <w:link w:val="a8"/>
    <w:qFormat/>
    <w:rPr>
      <w:rFonts w:eastAsia="仿宋_GB2312"/>
      <w:sz w:val="32"/>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e">
    <w:name w:val="Strong"/>
    <w:basedOn w:val="a0"/>
    <w:uiPriority w:val="22"/>
    <w:qFormat/>
    <w:rPr>
      <w:b/>
      <w:bCs/>
    </w:rPr>
  </w:style>
  <w:style w:type="character" w:styleId="af">
    <w:name w:val="Hyperlink"/>
    <w:basedOn w:val="a0"/>
    <w:uiPriority w:val="99"/>
    <w:unhideWhenUsed/>
    <w:qFormat/>
    <w:rPr>
      <w:color w:val="0000FF"/>
      <w:u w:val="single"/>
    </w:rPr>
  </w:style>
  <w:style w:type="character" w:styleId="af0">
    <w:name w:val="annotation reference"/>
    <w:basedOn w:val="a0"/>
    <w:qFormat/>
    <w:rPr>
      <w:sz w:val="21"/>
      <w:szCs w:val="21"/>
    </w:rPr>
  </w:style>
  <w:style w:type="character" w:customStyle="1" w:styleId="ac">
    <w:name w:val="页眉 字符"/>
    <w:basedOn w:val="a0"/>
    <w:link w:val="ab"/>
    <w:qFormat/>
    <w:rPr>
      <w:kern w:val="2"/>
      <w:sz w:val="18"/>
      <w:szCs w:val="18"/>
    </w:rPr>
  </w:style>
  <w:style w:type="character" w:customStyle="1" w:styleId="aa">
    <w:name w:val="页脚 字符"/>
    <w:basedOn w:val="a0"/>
    <w:link w:val="a9"/>
    <w:uiPriority w:val="99"/>
    <w:qFormat/>
    <w:rPr>
      <w:kern w:val="2"/>
      <w:sz w:val="18"/>
      <w:szCs w:val="18"/>
    </w:rPr>
  </w:style>
  <w:style w:type="character" w:customStyle="1" w:styleId="a6">
    <w:name w:val="批注文字 字符"/>
    <w:basedOn w:val="a0"/>
    <w:link w:val="a4"/>
    <w:qFormat/>
    <w:rPr>
      <w:kern w:val="2"/>
      <w:sz w:val="21"/>
      <w:szCs w:val="22"/>
    </w:rPr>
  </w:style>
  <w:style w:type="character" w:customStyle="1" w:styleId="a5">
    <w:name w:val="批注主题 字符"/>
    <w:basedOn w:val="a6"/>
    <w:link w:val="a3"/>
    <w:qFormat/>
    <w:rPr>
      <w:b/>
      <w:bCs/>
      <w:kern w:val="2"/>
      <w:sz w:val="21"/>
      <w:szCs w:val="22"/>
    </w:rPr>
  </w:style>
  <w:style w:type="paragraph" w:customStyle="1" w:styleId="11">
    <w:name w:val="修订1"/>
    <w:hidden/>
    <w:uiPriority w:val="99"/>
    <w:semiHidden/>
    <w:qFormat/>
    <w:rPr>
      <w:rFonts w:ascii="Calibri" w:hAnsi="Calibri"/>
      <w:kern w:val="2"/>
      <w:sz w:val="21"/>
      <w:szCs w:val="22"/>
    </w:rPr>
  </w:style>
  <w:style w:type="character" w:customStyle="1" w:styleId="10">
    <w:name w:val="标题 1 字符"/>
    <w:basedOn w:val="a0"/>
    <w:link w:val="1"/>
    <w:uiPriority w:val="9"/>
    <w:qFormat/>
    <w:rPr>
      <w:rFonts w:ascii="宋体" w:hAnsi="宋体" w:cs="宋体"/>
      <w:b/>
      <w:bCs/>
      <w:kern w:val="36"/>
      <w:sz w:val="48"/>
      <w:szCs w:val="48"/>
    </w:rPr>
  </w:style>
  <w:style w:type="paragraph" w:styleId="af1">
    <w:name w:val="List Paragraph"/>
    <w:basedOn w:val="a"/>
    <w:uiPriority w:val="99"/>
    <w:qFormat/>
    <w:pPr>
      <w:ind w:firstLineChars="200" w:firstLine="420"/>
    </w:pPr>
  </w:style>
  <w:style w:type="paragraph" w:customStyle="1" w:styleId="Style4">
    <w:name w:val="_Style 4"/>
    <w:basedOn w:val="a"/>
    <w:qFormat/>
    <w:pPr>
      <w:tabs>
        <w:tab w:val="left" w:pos="432"/>
      </w:tabs>
      <w:spacing w:line="400" w:lineRule="exact"/>
      <w:ind w:left="432" w:hanging="432"/>
    </w:pPr>
    <w:rPr>
      <w:rFonts w:ascii="宋体-18030" w:eastAsia="仿宋_GB2312" w:hAnsi="宋体-18030"/>
      <w:sz w:val="32"/>
      <w:szCs w:val="32"/>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character" w:customStyle="1" w:styleId="a8">
    <w:name w:val="正文文本 字符"/>
    <w:basedOn w:val="a0"/>
    <w:link w:val="a7"/>
    <w:qFormat/>
    <w:rPr>
      <w:rFonts w:eastAsia="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LiXi</cp:lastModifiedBy>
  <cp:revision>3</cp:revision>
  <cp:lastPrinted>2021-09-11T16:51:00Z</cp:lastPrinted>
  <dcterms:created xsi:type="dcterms:W3CDTF">2021-09-23T09:31:00Z</dcterms:created>
  <dcterms:modified xsi:type="dcterms:W3CDTF">2022-11-22T03:01:00Z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ies>
</file>