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sz w:val="32"/>
          <w:szCs w:val="32"/>
        </w:rPr>
        <w:t>2</w:t>
      </w:r>
    </w:p>
    <w:p>
      <w:pPr>
        <w:pStyle w:val="1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***企业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申请报告内容</w:t>
      </w:r>
    </w:p>
    <w:p>
      <w:pPr>
        <w:pStyle w:val="10"/>
        <w:spacing w:line="560" w:lineRule="exact"/>
        <w:ind w:firstLine="640"/>
        <w:rPr>
          <w:rFonts w:ascii="Times New Roman" w:hAnsi="方正小标宋简体" w:eastAsia="方正小标宋简体" w:cs="方正小标宋简体"/>
          <w:sz w:val="44"/>
          <w:szCs w:val="44"/>
        </w:rPr>
      </w:pPr>
    </w:p>
    <w:p>
      <w:pPr>
        <w:pStyle w:val="1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一、企业</w:t>
      </w:r>
      <w:r>
        <w:rPr>
          <w:rFonts w:ascii="仿宋_GB2312" w:hAnsi="仿宋_GB2312" w:eastAsia="仿宋_GB2312" w:cs="仿宋_GB2312"/>
          <w:sz w:val="32"/>
          <w:szCs w:val="32"/>
        </w:rPr>
        <w:t>基本情况（从事行业、在行业地位、本地发展情况、生产经营情况、研发情况等）</w:t>
      </w:r>
    </w:p>
    <w:p>
      <w:pPr>
        <w:pStyle w:val="1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二、企业京津冀产业协同情况，企业带动产业发展的工作计划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before="0" w:beforeAutospacing="0" w:after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三、如何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带动上下游企业协同发展</w:t>
      </w:r>
      <w:r>
        <w:rPr>
          <w:rFonts w:hint="default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如何</w:t>
      </w:r>
      <w:r>
        <w:rPr>
          <w:rFonts w:ascii="仿宋_GB2312" w:hAnsi="仿宋_GB2312" w:eastAsia="仿宋_GB2312" w:cs="仿宋_GB2312"/>
          <w:sz w:val="32"/>
          <w:szCs w:val="32"/>
        </w:rPr>
        <w:t>引导上下游企业开展数字化升级和智能化改造。</w:t>
      </w:r>
    </w:p>
    <w:p>
      <w:pPr>
        <w:pStyle w:val="6"/>
        <w:spacing w:before="0" w:beforeAutospacing="0" w:after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四、如何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推动关键零部件制造和产业链关键环节在京津冀区域落地，</w:t>
      </w:r>
      <w:r>
        <w:rPr>
          <w:rFonts w:hint="default" w:ascii="仿宋_GB2312" w:hAnsi="仿宋_GB2312" w:eastAsia="仿宋_GB2312" w:cs="仿宋_GB2312"/>
          <w:sz w:val="32"/>
          <w:szCs w:val="32"/>
        </w:rPr>
        <w:t>如何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提升区域配套化率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spacing w:line="560" w:lineRule="exact"/>
        <w:ind w:firstLine="640"/>
        <w:rPr>
          <w:rFonts w:ascii="Times New Roman" w:hAnsi="仿宋_GB2312" w:eastAsia="仿宋_GB2312" w:cs="仿宋_GB2312"/>
          <w:sz w:val="32"/>
          <w:szCs w:val="32"/>
        </w:rPr>
      </w:pPr>
    </w:p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62" w:right="1474" w:bottom="1848" w:left="1588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after="0" w:afterLines="221" w:line="440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528" w:afterLines="220" w:line="432" w:lineRule="auto"/>
      <w:ind w:left="308" w:leftChars="100"/>
      <w:rPr>
        <w:rStyle w:val="9"/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 w:afterLines="50" w:line="160" w:lineRule="exact"/>
    </w:pPr>
  </w:p>
  <w:p>
    <w:pPr>
      <w:pStyle w:val="4"/>
      <w:tabs>
        <w:tab w:val="left" w:pos="3413"/>
        <w:tab w:val="clear" w:pos="4153"/>
      </w:tabs>
      <w:spacing w:after="120" w:afterLines="50"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Cs w:val="32"/>
      </w:rPr>
    </w:pPr>
  </w:p>
  <w:p>
    <w:pPr>
      <w:rPr>
        <w:rFonts w:hint="eastAsia"/>
        <w:szCs w:val="32"/>
      </w:rPr>
    </w:pPr>
  </w:p>
  <w:p>
    <w:pPr>
      <w:pStyle w:val="5"/>
      <w:rPr>
        <w:sz w:val="38"/>
        <w:szCs w:val="3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2022-04-29T07:14:32Z</dcterms:created>
  <dc:creator>quwei</dc:creator>
  <cp:lastModifiedBy>Vivian</cp:lastModifiedBy>
  <dcterms:modified xsi:type="dcterms:W3CDTF">2022-04-29T07:14:37Z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42789744B6A64D60990382573A915DBE</vt:lpwstr>
  </property>
</Properties>
</file>