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附件</w:t>
      </w:r>
      <w:r>
        <w:rPr>
          <w:rFonts w:ascii="黑体" w:hAnsi="黑体" w:eastAsia="黑体" w:cs="宋体"/>
          <w:sz w:val="32"/>
          <w:szCs w:val="32"/>
          <w:highlight w:val="none"/>
        </w:rPr>
        <w:t>1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ascii="宋体" w:hAnsi="宋体" w:eastAsia="宋体" w:cs="宋体"/>
          <w:b/>
          <w:bCs/>
          <w:sz w:val="44"/>
          <w:szCs w:val="44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年度河北省科普统计调查方案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一、科普统计的内容和任务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科普统计是全省科技统计的重要组成部分。通过开展全省科普统计调查，可以使政府管理部门及时掌握河北省科普资源概况，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更好地监测全省科普工作质量，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为科学制定科普政策提供数据支撑。按照国家科普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调查方案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</w:t>
      </w:r>
      <w:r>
        <w:rPr>
          <w:rFonts w:ascii="仿宋" w:hAnsi="仿宋" w:eastAsia="仿宋" w:cs="宋体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年度全省科普统计调查工作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内容包括：科普人员、科普场地、科普经费、科普传媒、科普活动以及科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个方面，监测全省科普能力建设状况。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二、科普统计的范围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本次统计的范围包括省直有关部门及其直属单位，市、县级政府有关部门及其直属单位和社会团体等机构。统计填报单位主要包括：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1.省级单位：省委宣传部、发展改革委（含粮食和储备局）、教育厅、工业和信息化厅、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民委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、公安厅、民政厅、人力资源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社会保障厅、自然资源厅（含林草局）、生态环境厅、住房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城乡建设厅、交通运输厅（含民航局、铁路局、邮政局）、水利厅、农业农村厅、文化和旅游厅、卫生健康委、应急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厅（含地震局、矿山安监局）、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地矿局、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国资委、市场监管局（含药监局、知识产权局）、广电局、体育局、科学院、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农科院、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社科院、气象局、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军民融合办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、共青团、工会、妇联、科协等。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.市级单位：市委宣传部、发展改革委、教育局、科技局、工业和信息化局、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民委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、公安局、民政局、人力资源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社会保障局、自然资源局（含林草局）、生态环境局、住房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城乡建设局、交通运输局（含民航局、铁路局、邮政局）、水利局、农业农村局、文化和旅游局、卫生健康委、应急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局（含地震局、矿山安监局）、国资委、市场监管局（含药监局、知识产权局）、广电局、体育局、科学院、社科院、气象局、共青团、工会、妇联、科协等。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.县级单位：县委宣传部、发展改革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、教育局、科技局、工业和信息化局、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民委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、公安局、民政局、人力资源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社会保障局、自然资源局（含林草局）、生态环境局、住房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城乡建设局、交通运输局、水利局、农业农村局、文化和旅游局、卫生健康委、应急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局（含地震局、矿山安监局）、国资委、市场监管局（含药监局、知识产权局）、广电局、体育局、气象局、共青团、工会、妇联、科协等。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三、科普统计的组织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科普统计由省科技厅牵头，会同有关部门共同组织实施。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科技厅负责制定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方案，提出工作要求，指导和协调省直有关部门和市级科技部门的统计工作。河北省科学技术情报研究院负责统计调查的具体实施。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各省直部门负责自身及其直属机构科普统计数据填报，并进行数据审核。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各市级、县级科技部门牵头组织本行政区域内各单位的科普统计。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四、科普统计的操作步骤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全省科普统计按省、市、县分级实施，采取条块结合的方式。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省科技厅负责全省科普统计。包括：向省直有关部门、所属各市科技局布置科普统计任务，对统计人员进行填报培训，审核数据；将全省数据汇总后盖章的纸质调查表报送科技部。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省直有关部门负责自身及其直属机构的科普统计。包括：向直属机构布置科普统计任务，审核并报送数据；将本部门数据汇总后盖章的纸质调查表报送省科技厅。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市级科技局负责本市科普统计。包括：向本地同级有关部门、所属县级科技部门布置科普统计任务，对统计人员进行培训，审核数据；将本地区数据汇总后盖章的纸质调查表报送省科技厅。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县（市、区）科技部门负责本县科普统计。包括：向本县（市、区）有关部门布置科普统计任务，对统计人员进行培训，审核数据，将本县数据汇总后盖章的纸质调查表报送市级科技部门。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五、在线填报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年度科普统计工作实行在线填报数据，各单位</w:t>
      </w:r>
      <w:r>
        <w:rPr>
          <w:rFonts w:hint="eastAsia" w:ascii="Times New Roman" w:hAnsi="Times New Roman" w:eastAsia="仿宋_GB2312" w:cs="Times New Roman"/>
          <w:spacing w:val="0"/>
          <w:sz w:val="32"/>
          <w:highlight w:val="none"/>
        </w:rPr>
        <w:t>在</w:t>
      </w:r>
      <w:r>
        <w:rPr>
          <w:rFonts w:hint="eastAsia" w:ascii="Times New Roman" w:hAnsi="Times New Roman" w:eastAsia="仿宋_GB2312" w:cs="Times New Roman"/>
          <w:spacing w:val="0"/>
          <w:sz w:val="32"/>
          <w:highlight w:val="none"/>
          <w:lang w:eastAsia="zh-CN"/>
        </w:rPr>
        <w:t>科普统计信息管理系统</w:t>
      </w:r>
      <w:r>
        <w:rPr>
          <w:rFonts w:hint="eastAsia" w:ascii="Times New Roman" w:hAnsi="Times New Roman" w:eastAsia="仿宋_GB2312" w:cs="Times New Roman"/>
          <w:spacing w:val="0"/>
          <w:sz w:val="32"/>
          <w:highlight w:val="none"/>
        </w:rPr>
        <w:t>（</w:t>
      </w:r>
      <w:r>
        <w:rPr>
          <w:rFonts w:hint="eastAsia" w:ascii="CESI仿宋-GB2312" w:hAnsi="CESI仿宋-GB2312" w:eastAsia="CESI仿宋-GB2312" w:cs="CESI仿宋-GB2312"/>
          <w:spacing w:val="0"/>
          <w:sz w:val="32"/>
          <w:highlight w:val="none"/>
        </w:rPr>
        <w:t>https://kptj.</w:t>
      </w:r>
      <w:r>
        <w:rPr>
          <w:rFonts w:hint="eastAsia" w:ascii="CESI仿宋-GB2312" w:hAnsi="CESI仿宋-GB2312" w:eastAsia="CESI仿宋-GB2312" w:cs="CESI仿宋-GB2312"/>
          <w:spacing w:val="0"/>
          <w:sz w:val="32"/>
          <w:highlight w:val="none"/>
          <w:lang w:val="en-US" w:eastAsia="zh-CN"/>
        </w:rPr>
        <w:t>istic.ac.cn</w:t>
      </w:r>
      <w:r>
        <w:rPr>
          <w:rFonts w:hint="eastAsia" w:ascii="Times New Roman" w:hAnsi="Times New Roman" w:eastAsia="仿宋_GB2312" w:cs="Times New Roman"/>
          <w:spacing w:val="0"/>
          <w:sz w:val="32"/>
          <w:highlight w:val="none"/>
        </w:rPr>
        <w:t>）登录填报、审核、提交数据。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highlight w:val="none"/>
        </w:rPr>
        <w:t>科普统计培训</w:t>
      </w:r>
      <w:r>
        <w:rPr>
          <w:rFonts w:hint="eastAsia" w:ascii="CESI仿宋-GB2312" w:hAnsi="CESI仿宋-GB2312" w:eastAsia="CESI仿宋-GB2312" w:cs="CESI仿宋-GB2312"/>
          <w:spacing w:val="0"/>
          <w:sz w:val="32"/>
          <w:highlight w:val="none"/>
        </w:rPr>
        <w:t>PPT</w:t>
      </w:r>
      <w:r>
        <w:rPr>
          <w:rFonts w:hint="eastAsia" w:ascii="Times New Roman" w:hAnsi="Times New Roman" w:eastAsia="仿宋_GB2312" w:cs="Times New Roman"/>
          <w:spacing w:val="0"/>
          <w:sz w:val="32"/>
          <w:highlight w:val="none"/>
        </w:rPr>
        <w:t>及培训教材可在</w:t>
      </w:r>
      <w:r>
        <w:rPr>
          <w:rFonts w:hint="eastAsia" w:ascii="Times New Roman" w:hAnsi="Times New Roman" w:eastAsia="仿宋_GB2312" w:cs="Times New Roman"/>
          <w:spacing w:val="0"/>
          <w:sz w:val="32"/>
          <w:highlight w:val="none"/>
          <w:lang w:eastAsia="zh-CN"/>
        </w:rPr>
        <w:t>科普统计信息管理系统</w:t>
      </w:r>
      <w:r>
        <w:rPr>
          <w:rFonts w:hint="eastAsia" w:ascii="Times New Roman" w:hAnsi="Times New Roman" w:eastAsia="仿宋_GB2312" w:cs="Times New Roman"/>
          <w:spacing w:val="0"/>
          <w:sz w:val="32"/>
          <w:highlight w:val="none"/>
        </w:rPr>
        <w:t>下载。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pacing w:val="0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</w:rPr>
        <w:t>各单位使用原有的用户名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密码登录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忘记密码的，可联系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省科技情报研究院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进行重置。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六、填报时间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日前，将科普统计联络员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回执表（附件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发送至电子邮箱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kptj@hebkjt.cn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本地区、本部门的科普统计数据在线审核及提交，将数据汇总填写《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年度科普统计调查表》（附件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）并盖章后报送省科技情报研究院（一式一份）。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七、数据的修正和反馈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科技厅在汇总各地、各部门科普统计数据后，将对上报数据进行审核，对数据质量存在问题的，将要求核实和修正。各地、各部门应严格把控数据质量，树立高度的责任心，对填报的数据进行层层把关。为明确责任，严控数据质量，对有关各级部门责任划分如下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省科技厅对本省同级部门和所属各市填报的数据进行审核，对有疑义或明显错误的数据，应要求其进行核实和修正；其他省级相关部门对本部门报送省科技厅的数据负责，协助省科技厅做好数据质量控制工作。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级科技部门对本地同级部门和所属各县（市、区）的数据进行审核，对有疑义或明显错误的数据，应要求其进行核实和修正；其他市级相关部门对本部门报送市科技局的数据负责，协助市科技局做好数据质量控制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县（市、区）科技部门对本地同级部门的数据进行审核，对有疑义或明显错误的数据，应要求其进行核实和修正；其他县级相关部门对本部门填报的数据负责，协助科技部门做好数据质量控制工作。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八、注意事项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凡在“科普场地”报表中填写“科普场馆”数据的单位，需确保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场馆的数据单独填报，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即该“科普场馆”如果有涉及科普人员、科普场地、科普经费、科普传媒、科普活动、科普教育的数据，均应单独填报，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不能与单位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汇总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B32C2"/>
    <w:rsid w:val="0DFE0EE1"/>
    <w:rsid w:val="13AA2BA3"/>
    <w:rsid w:val="150B32C2"/>
    <w:rsid w:val="4F024F64"/>
    <w:rsid w:val="57DC26BF"/>
    <w:rsid w:val="5FC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2024-04-08T02:12:00Z</dcterms:created>
  <dc:creator>耿琳</dc:creator>
  <cp:lastModifiedBy>耿琳</cp:lastModifiedBy>
  <dcterms:modified xsi:type="dcterms:W3CDTF">2024-04-08T02:13:01Z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