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CESI黑体-GB13000" w:hAnsi="CESI黑体-GB13000" w:eastAsia="CESI黑体-GB13000" w:cs="CESI黑体-GB13000"/>
          <w:sz w:val="30"/>
          <w:szCs w:val="30"/>
          <w:lang w:val="en-US" w:eastAsia="zh-CN"/>
        </w:rPr>
      </w:pPr>
      <w:r>
        <w:rPr>
          <w:rFonts w:hint="eastAsia" w:ascii="CESI黑体-GB13000" w:hAnsi="CESI黑体-GB13000" w:eastAsia="CESI黑体-GB13000" w:cs="CESI黑体-GB13000"/>
          <w:sz w:val="30"/>
          <w:szCs w:val="30"/>
          <w:lang w:eastAsia="zh-CN"/>
        </w:rPr>
        <w:t>附件</w:t>
      </w:r>
      <w:r>
        <w:rPr>
          <w:rFonts w:hint="eastAsia" w:ascii="CESI黑体-GB13000" w:hAnsi="CESI黑体-GB13000" w:eastAsia="CESI黑体-GB13000" w:cs="CESI黑体-GB13000"/>
          <w:sz w:val="30"/>
          <w:szCs w:val="30"/>
          <w:lang w:val="en-US" w:eastAsia="zh-CN"/>
        </w:rPr>
        <w:t>5</w:t>
      </w:r>
    </w:p>
    <w:p>
      <w:pPr>
        <w:widowControl w:val="0"/>
        <w:numPr>
          <w:ilvl w:val="0"/>
          <w:numId w:val="0"/>
        </w:numPr>
        <w:wordWrap/>
        <w:adjustRightInd/>
        <w:spacing w:beforeLines="0" w:afterLines="0" w:line="600" w:lineRule="exact"/>
        <w:ind w:right="0"/>
        <w:jc w:val="both"/>
        <w:textAlignment w:val="auto"/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</w:pPr>
    </w:p>
    <w:p>
      <w:pPr>
        <w:autoSpaceDN w:val="0"/>
        <w:spacing w:before="156" w:beforeLines="50" w:afterLines="0" w:line="600" w:lineRule="exact"/>
        <w:jc w:val="center"/>
        <w:textAlignment w:val="bottom"/>
        <w:rPr>
          <w:rFonts w:hint="eastAsia" w:eastAsia="方正小标宋简体" w:cs="Times New Roman"/>
          <w:b w:val="0"/>
          <w:bCs w:val="0"/>
          <w:sz w:val="44"/>
          <w:szCs w:val="44"/>
          <w:lang w:val="en-US" w:eastAsia="zh-CN"/>
        </w:rPr>
      </w:pPr>
      <w:r>
        <w:rPr>
          <w:rFonts w:hint="eastAsia" w:eastAsia="方正小标宋简体" w:cs="Times New Roman"/>
          <w:b w:val="0"/>
          <w:bCs w:val="0"/>
          <w:sz w:val="44"/>
          <w:szCs w:val="44"/>
          <w:lang w:val="en-US" w:eastAsia="zh-CN"/>
        </w:rPr>
        <w:t>河北省绿色制造名单网上填报系统</w:t>
      </w:r>
    </w:p>
    <w:p>
      <w:pPr>
        <w:autoSpaceDN w:val="0"/>
        <w:spacing w:before="156" w:beforeLines="50" w:afterLines="0" w:line="600" w:lineRule="exact"/>
        <w:jc w:val="center"/>
        <w:textAlignment w:val="bottom"/>
        <w:rPr>
          <w:rFonts w:hint="default" w:ascii="Times New Roman" w:hAnsi="Times New Roman" w:eastAsia="方正小标宋简体" w:cs="Times New Roman"/>
          <w:b w:val="0"/>
          <w:bCs w:val="0"/>
          <w:sz w:val="44"/>
          <w:szCs w:val="44"/>
          <w:lang w:val="en-US" w:eastAsia="zh-CN"/>
        </w:rPr>
      </w:pPr>
      <w:r>
        <w:rPr>
          <w:rFonts w:hint="eastAsia" w:eastAsia="方正小标宋简体" w:cs="Times New Roman"/>
          <w:b w:val="0"/>
          <w:bCs w:val="0"/>
          <w:sz w:val="44"/>
          <w:szCs w:val="44"/>
          <w:lang w:val="en-US" w:eastAsia="zh-CN"/>
        </w:rPr>
        <w:t>使用</w:t>
      </w:r>
      <w:r>
        <w:rPr>
          <w:rFonts w:hint="default" w:ascii="Times New Roman" w:hAnsi="Times New Roman" w:eastAsia="方正小标宋简体" w:cs="Times New Roman"/>
          <w:b w:val="0"/>
          <w:bCs w:val="0"/>
          <w:sz w:val="44"/>
          <w:szCs w:val="44"/>
          <w:lang w:val="en-US" w:eastAsia="zh-CN"/>
        </w:rPr>
        <w:t>说明</w:t>
      </w:r>
    </w:p>
    <w:p>
      <w:pPr>
        <w:autoSpaceDN w:val="0"/>
        <w:spacing w:beforeLines="0" w:afterLines="0" w:line="600" w:lineRule="exact"/>
        <w:jc w:val="center"/>
        <w:textAlignment w:val="bottom"/>
        <w:rPr>
          <w:rFonts w:hint="default" w:ascii="Times New Roman" w:hAnsi="Times New Roman" w:eastAsia="宋体" w:cs="Times New Roman"/>
          <w:b/>
          <w:bCs/>
          <w:sz w:val="36"/>
          <w:szCs w:val="36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Lines="0" w:afterLines="0" w:line="600" w:lineRule="exact"/>
        <w:ind w:left="0" w:right="0" w:firstLine="640" w:firstLineChars="200"/>
        <w:jc w:val="both"/>
        <w:textAlignment w:val="auto"/>
        <w:outlineLvl w:val="0"/>
        <w:rPr>
          <w:rFonts w:hint="default" w:ascii="Times New Roman" w:hAnsi="Times New Roman" w:eastAsia="黑体" w:cs="Times New Roman"/>
          <w:b w:val="0"/>
          <w:bCs/>
          <w:sz w:val="32"/>
          <w:szCs w:val="32"/>
        </w:rPr>
      </w:pPr>
      <w:r>
        <w:rPr>
          <w:rFonts w:hint="default" w:ascii="Times New Roman" w:hAnsi="Times New Roman" w:eastAsia="黑体" w:cs="Times New Roman"/>
          <w:b w:val="0"/>
          <w:bCs/>
          <w:sz w:val="32"/>
          <w:szCs w:val="32"/>
          <w:lang w:eastAsia="zh-CN"/>
        </w:rPr>
        <w:t>一、</w:t>
      </w:r>
      <w:r>
        <w:rPr>
          <w:rFonts w:hint="default" w:ascii="Times New Roman" w:hAnsi="Times New Roman" w:eastAsia="黑体" w:cs="Times New Roman"/>
          <w:b w:val="0"/>
          <w:bCs/>
          <w:sz w:val="32"/>
          <w:szCs w:val="32"/>
        </w:rPr>
        <w:t>登录网址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Lines="0" w:afterLines="0" w:line="600" w:lineRule="exact"/>
        <w:ind w:right="0"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sz w:val="32"/>
          <w:szCs w:val="32"/>
          <w:u w:val="none"/>
          <w:lang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u w:val="none"/>
        </w:rPr>
        <w:t>网址：</w:t>
      </w:r>
      <w:r>
        <w:rPr>
          <w:rFonts w:ascii="Times New Roman" w:hAnsi="Times New Roman" w:eastAsia="仿宋_GB2312" w:cs="Times New Roman"/>
          <w:sz w:val="32"/>
          <w:szCs w:val="32"/>
          <w:u w:val="none"/>
        </w:rPr>
        <w:fldChar w:fldCharType="begin"/>
      </w:r>
      <w:r>
        <w:rPr>
          <w:rFonts w:ascii="Times New Roman" w:hAnsi="Times New Roman" w:eastAsia="仿宋_GB2312" w:cs="Times New Roman"/>
          <w:sz w:val="32"/>
          <w:szCs w:val="32"/>
          <w:u w:val="none"/>
        </w:rPr>
        <w:instrText xml:space="preserve"> HYPERLINK "http://gxt.hebei.gov.cn/main/）。" </w:instrText>
      </w:r>
      <w:r>
        <w:rPr>
          <w:rFonts w:ascii="Times New Roman" w:hAnsi="Times New Roman" w:eastAsia="仿宋_GB2312" w:cs="Times New Roman"/>
          <w:sz w:val="32"/>
          <w:szCs w:val="32"/>
          <w:u w:val="none"/>
        </w:rPr>
        <w:fldChar w:fldCharType="separate"/>
      </w:r>
      <w:r>
        <w:rPr>
          <w:rStyle w:val="11"/>
          <w:rFonts w:ascii="Times New Roman" w:hAnsi="Times New Roman" w:eastAsia="仿宋_GB2312" w:cs="Times New Roman"/>
          <w:color w:val="auto"/>
          <w:sz w:val="32"/>
          <w:szCs w:val="32"/>
          <w:u w:val="none"/>
        </w:rPr>
        <w:t>http://gxt.hebei.gov.cn</w:t>
      </w:r>
      <w:r>
        <w:rPr>
          <w:rStyle w:val="11"/>
          <w:rFonts w:hint="eastAsia" w:ascii="Times New Roman" w:hAnsi="Times New Roman" w:eastAsia="仿宋_GB2312" w:cs="Times New Roman"/>
          <w:color w:val="auto"/>
          <w:sz w:val="32"/>
          <w:szCs w:val="32"/>
          <w:u w:val="none"/>
        </w:rPr>
        <w:t>/main/portal/index</w:t>
      </w:r>
      <w:r>
        <w:rPr>
          <w:rFonts w:ascii="Times New Roman" w:hAnsi="Times New Roman" w:eastAsia="仿宋_GB2312" w:cs="Times New Roman"/>
          <w:sz w:val="32"/>
          <w:szCs w:val="32"/>
          <w:u w:val="none"/>
        </w:rPr>
        <w:fldChar w:fldCharType="end"/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Lines="0" w:afterLines="0" w:line="600" w:lineRule="exact"/>
        <w:ind w:left="0" w:right="0" w:firstLine="640" w:firstLineChars="200"/>
        <w:jc w:val="both"/>
        <w:textAlignment w:val="auto"/>
        <w:outlineLvl w:val="0"/>
        <w:rPr>
          <w:rFonts w:hint="default" w:ascii="Times New Roman" w:hAnsi="Times New Roman" w:eastAsia="楷体" w:cs="Times New Roman"/>
          <w:b/>
          <w:sz w:val="32"/>
          <w:szCs w:val="32"/>
          <w:lang w:eastAsia="zh-CN"/>
        </w:rPr>
      </w:pPr>
      <w:r>
        <w:rPr>
          <w:rFonts w:hint="default" w:ascii="Times New Roman" w:hAnsi="Times New Roman" w:eastAsia="黑体" w:cs="Times New Roman"/>
          <w:b w:val="0"/>
          <w:bCs/>
          <w:sz w:val="32"/>
          <w:szCs w:val="32"/>
          <w:lang w:eastAsia="zh-CN"/>
        </w:rPr>
        <w:t>二、企业使用说明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80" w:lineRule="exact"/>
        <w:ind w:right="0" w:firstLine="640" w:firstLineChars="200"/>
        <w:jc w:val="both"/>
        <w:textAlignment w:val="baseline"/>
        <w:rPr>
          <w:rFonts w:hint="default" w:ascii="Times New Roman" w:hAnsi="Times New Roman" w:eastAsia="仿宋" w:cs="Times New Roman"/>
          <w:b w:val="0"/>
          <w:i w:val="0"/>
          <w:caps w:val="0"/>
          <w:spacing w:val="0"/>
          <w:w w:val="100"/>
          <w:sz w:val="32"/>
          <w:szCs w:val="32"/>
          <w:lang w:eastAsia="zh-CN"/>
        </w:rPr>
      </w:pPr>
      <w:r>
        <w:rPr>
          <w:rFonts w:hint="default" w:ascii="Times New Roman" w:hAnsi="Times New Roman" w:eastAsia="仿宋" w:cs="Times New Roman"/>
          <w:b w:val="0"/>
          <w:i w:val="0"/>
          <w:caps w:val="0"/>
          <w:spacing w:val="0"/>
          <w:w w:val="100"/>
          <w:sz w:val="32"/>
          <w:szCs w:val="32"/>
          <w:lang w:eastAsia="zh-CN"/>
        </w:rPr>
        <w:t>点击右上角【登录】按钮，进入登录页面，点击【企业登录】后，输入用户名密码登录。</w:t>
      </w:r>
    </w:p>
    <w:p>
      <w:pPr>
        <w:pStyle w:val="3"/>
        <w:rPr>
          <w:rFonts w:hint="default"/>
          <w:lang w:eastAsia="zh-CN"/>
        </w:rPr>
      </w:pPr>
      <w:r>
        <w:drawing>
          <wp:inline distT="0" distB="0" distL="114300" distR="114300">
            <wp:extent cx="5260340" cy="1841500"/>
            <wp:effectExtent l="0" t="0" r="16510" b="6350"/>
            <wp:docPr id="8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7"/>
                    <pic:cNvPicPr>
                      <a:picLocks noChangeAspect="1"/>
                    </pic:cNvPicPr>
                  </pic:nvPicPr>
                  <pic:blipFill>
                    <a:blip r:embed="rId6"/>
                    <a:srcRect b="24104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184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80" w:lineRule="exact"/>
        <w:ind w:right="0" w:firstLine="640" w:firstLineChars="200"/>
        <w:jc w:val="both"/>
        <w:textAlignment w:val="baseline"/>
        <w:rPr>
          <w:rFonts w:hint="default" w:ascii="Times New Roman" w:hAnsi="Times New Roman" w:eastAsia="仿宋" w:cs="Times New Roman"/>
          <w:b w:val="0"/>
          <w:i w:val="0"/>
          <w:caps w:val="0"/>
          <w:spacing w:val="0"/>
          <w:w w:val="100"/>
          <w:sz w:val="32"/>
          <w:szCs w:val="32"/>
          <w:lang w:eastAsia="zh-CN"/>
        </w:rPr>
      </w:pPr>
      <w:r>
        <w:rPr>
          <w:rFonts w:hint="default" w:ascii="Times New Roman" w:hAnsi="Times New Roman" w:eastAsia="仿宋" w:cs="Times New Roman"/>
          <w:b w:val="0"/>
          <w:i w:val="0"/>
          <w:caps w:val="0"/>
          <w:spacing w:val="0"/>
          <w:w w:val="100"/>
          <w:sz w:val="32"/>
          <w:szCs w:val="32"/>
          <w:lang w:eastAsia="zh-CN"/>
        </w:rPr>
        <w:t>企业可以使用原有平台登录用户名和密码进行登录。如不确定是否在平台中保有账号，可点击界面左下角【单位注册情况查询】，来查询本单位是否已有账号。</w:t>
      </w:r>
    </w:p>
    <w:p>
      <w:pPr>
        <w:pStyle w:val="3"/>
        <w:rPr>
          <w:rFonts w:hint="default"/>
          <w:lang w:eastAsia="zh-CN"/>
        </w:rPr>
      </w:pPr>
      <w:r>
        <w:drawing>
          <wp:inline distT="0" distB="0" distL="114300" distR="114300">
            <wp:extent cx="5227320" cy="2430780"/>
            <wp:effectExtent l="0" t="0" r="11430" b="7620"/>
            <wp:docPr id="7" name="图片 28" descr="C:\Users\acer\Desktop\齐\2.PNG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8" descr="C:\Users\acer\Desktop\齐\2.PNG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27320" cy="243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80" w:lineRule="exact"/>
        <w:ind w:right="0" w:firstLine="640" w:firstLineChars="200"/>
        <w:jc w:val="both"/>
        <w:textAlignment w:val="baseline"/>
        <w:rPr>
          <w:rFonts w:hint="default" w:ascii="Times New Roman" w:hAnsi="Times New Roman" w:eastAsia="仿宋" w:cs="Times New Roman"/>
          <w:b w:val="0"/>
          <w:i w:val="0"/>
          <w:caps w:val="0"/>
          <w:spacing w:val="0"/>
          <w:w w:val="100"/>
          <w:sz w:val="32"/>
          <w:szCs w:val="32"/>
          <w:lang w:eastAsia="zh-CN"/>
        </w:rPr>
      </w:pPr>
      <w:r>
        <w:rPr>
          <w:rFonts w:hint="eastAsia" w:eastAsia="仿宋" w:cs="Times New Roman"/>
          <w:b w:val="0"/>
          <w:i w:val="0"/>
          <w:caps w:val="0"/>
          <w:spacing w:val="0"/>
          <w:w w:val="100"/>
          <w:sz w:val="32"/>
          <w:szCs w:val="32"/>
          <w:lang w:val="en-US" w:eastAsia="zh-CN"/>
        </w:rPr>
        <w:t>点击</w:t>
      </w:r>
      <w:r>
        <w:rPr>
          <w:rFonts w:hint="default" w:ascii="Times New Roman" w:hAnsi="Times New Roman" w:eastAsia="仿宋" w:cs="Times New Roman"/>
          <w:b w:val="0"/>
          <w:i w:val="0"/>
          <w:caps w:val="0"/>
          <w:spacing w:val="0"/>
          <w:w w:val="100"/>
          <w:sz w:val="32"/>
          <w:szCs w:val="32"/>
          <w:lang w:eastAsia="zh-CN"/>
        </w:rPr>
        <w:t>【忘记密码？】</w:t>
      </w:r>
      <w:r>
        <w:rPr>
          <w:rFonts w:hint="eastAsia" w:eastAsia="仿宋" w:cs="Times New Roman"/>
          <w:b w:val="0"/>
          <w:i w:val="0"/>
          <w:caps w:val="0"/>
          <w:spacing w:val="0"/>
          <w:w w:val="100"/>
          <w:sz w:val="32"/>
          <w:szCs w:val="32"/>
          <w:lang w:val="en-US" w:eastAsia="zh-CN"/>
        </w:rPr>
        <w:t>可以</w:t>
      </w:r>
      <w:r>
        <w:rPr>
          <w:rFonts w:hint="default" w:ascii="Times New Roman" w:hAnsi="Times New Roman" w:eastAsia="仿宋" w:cs="Times New Roman"/>
          <w:b w:val="0"/>
          <w:i w:val="0"/>
          <w:caps w:val="0"/>
          <w:spacing w:val="0"/>
          <w:w w:val="100"/>
          <w:sz w:val="32"/>
          <w:szCs w:val="32"/>
          <w:lang w:eastAsia="zh-CN"/>
        </w:rPr>
        <w:t>根据企业名称</w:t>
      </w:r>
      <w:r>
        <w:rPr>
          <w:rFonts w:hint="eastAsia" w:eastAsia="仿宋" w:cs="Times New Roman"/>
          <w:b w:val="0"/>
          <w:i w:val="0"/>
          <w:caps w:val="0"/>
          <w:spacing w:val="0"/>
          <w:w w:val="100"/>
          <w:sz w:val="32"/>
          <w:szCs w:val="32"/>
          <w:lang w:val="en-US" w:eastAsia="zh-CN"/>
        </w:rPr>
        <w:t>查询到上一次重置密码的企业人员，可以联系该人员进行登录，也可以点击【邮箱找回】通过输入企业邮箱</w:t>
      </w:r>
      <w:r>
        <w:rPr>
          <w:rFonts w:hint="default" w:ascii="Times New Roman" w:hAnsi="Times New Roman" w:eastAsia="仿宋" w:cs="Times New Roman"/>
          <w:b w:val="0"/>
          <w:i w:val="0"/>
          <w:caps w:val="0"/>
          <w:spacing w:val="0"/>
          <w:w w:val="100"/>
          <w:sz w:val="32"/>
          <w:szCs w:val="32"/>
          <w:lang w:eastAsia="zh-CN"/>
        </w:rPr>
        <w:t>找回。</w:t>
      </w:r>
    </w:p>
    <w:p>
      <w:pPr>
        <w:pStyle w:val="3"/>
        <w:rPr>
          <w:rFonts w:hint="default"/>
          <w:lang w:val="en-US" w:eastAsia="zh-CN"/>
        </w:rPr>
      </w:pPr>
      <w:r>
        <w:drawing>
          <wp:inline distT="0" distB="0" distL="114300" distR="114300">
            <wp:extent cx="5075555" cy="2326640"/>
            <wp:effectExtent l="0" t="0" r="10795" b="16510"/>
            <wp:docPr id="6" name="图片 29" descr="C:\Users\acer\Desktop\齐\1.PN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9" descr="C:\Users\acer\Desktop\齐\1.PNG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75555" cy="232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80" w:lineRule="exact"/>
        <w:ind w:right="0" w:firstLine="640" w:firstLineChars="200"/>
        <w:jc w:val="both"/>
        <w:textAlignment w:val="baseline"/>
        <w:rPr>
          <w:rFonts w:hint="default" w:ascii="Times New Roman" w:hAnsi="Times New Roman" w:eastAsia="楷体_GB2312" w:cs="Times New Roman"/>
          <w:b w:val="0"/>
          <w:bCs w:val="0"/>
          <w:i w:val="0"/>
          <w:caps w:val="0"/>
          <w:spacing w:val="0"/>
          <w:w w:val="100"/>
          <w:sz w:val="32"/>
          <w:szCs w:val="32"/>
          <w:lang w:val="en-US" w:eastAsia="zh-CN"/>
        </w:rPr>
      </w:pPr>
      <w:r>
        <w:rPr>
          <w:rFonts w:hint="eastAsia" w:eastAsia="楷体_GB2312" w:cs="Times New Roman"/>
          <w:b w:val="0"/>
          <w:bCs w:val="0"/>
          <w:i w:val="0"/>
          <w:caps w:val="0"/>
          <w:spacing w:val="0"/>
          <w:w w:val="100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楷体_GB2312" w:cs="Times New Roman"/>
          <w:b w:val="0"/>
          <w:bCs w:val="0"/>
          <w:i w:val="0"/>
          <w:caps w:val="0"/>
          <w:spacing w:val="0"/>
          <w:w w:val="100"/>
          <w:sz w:val="32"/>
          <w:szCs w:val="32"/>
          <w:lang w:eastAsia="zh-CN"/>
        </w:rPr>
        <w:t>一）企业</w:t>
      </w:r>
      <w:r>
        <w:rPr>
          <w:rFonts w:hint="eastAsia" w:eastAsia="楷体_GB2312" w:cs="Times New Roman"/>
          <w:b w:val="0"/>
          <w:bCs w:val="0"/>
          <w:i w:val="0"/>
          <w:caps w:val="0"/>
          <w:spacing w:val="0"/>
          <w:w w:val="100"/>
          <w:sz w:val="32"/>
          <w:szCs w:val="32"/>
          <w:lang w:val="en-US" w:eastAsia="zh-CN"/>
        </w:rPr>
        <w:t>登录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80" w:lineRule="exact"/>
        <w:ind w:right="0" w:firstLine="640" w:firstLineChars="200"/>
        <w:jc w:val="both"/>
        <w:textAlignment w:val="baseline"/>
        <w:rPr>
          <w:rFonts w:hint="default" w:ascii="Times New Roman" w:hAnsi="Times New Roman" w:eastAsia="仿宋" w:cs="Times New Roman"/>
          <w:b w:val="0"/>
          <w:i w:val="0"/>
          <w:caps w:val="0"/>
          <w:spacing w:val="0"/>
          <w:w w:val="100"/>
          <w:sz w:val="32"/>
          <w:szCs w:val="32"/>
          <w:lang w:eastAsia="zh-CN"/>
        </w:rPr>
      </w:pPr>
      <w:r>
        <w:rPr>
          <w:rFonts w:hint="default" w:ascii="Times New Roman" w:hAnsi="Times New Roman" w:eastAsia="仿宋" w:cs="Times New Roman"/>
          <w:b w:val="0"/>
          <w:i w:val="0"/>
          <w:caps w:val="0"/>
          <w:spacing w:val="0"/>
          <w:w w:val="100"/>
          <w:sz w:val="32"/>
          <w:szCs w:val="32"/>
          <w:lang w:eastAsia="zh-CN"/>
        </w:rPr>
        <w:t>企业首次使用管理平台时，需在</w:t>
      </w:r>
      <w:r>
        <w:rPr>
          <w:rFonts w:hint="eastAsia" w:eastAsia="仿宋" w:cs="Times New Roman"/>
          <w:b w:val="0"/>
          <w:i w:val="0"/>
          <w:caps w:val="0"/>
          <w:spacing w:val="0"/>
          <w:w w:val="100"/>
          <w:sz w:val="32"/>
          <w:szCs w:val="32"/>
          <w:lang w:val="en-US" w:eastAsia="zh-CN"/>
        </w:rPr>
        <w:t>登录后</w:t>
      </w:r>
      <w:r>
        <w:rPr>
          <w:rFonts w:hint="default" w:ascii="Times New Roman" w:hAnsi="Times New Roman" w:eastAsia="仿宋" w:cs="Times New Roman"/>
          <w:b w:val="0"/>
          <w:i w:val="0"/>
          <w:caps w:val="0"/>
          <w:spacing w:val="0"/>
          <w:w w:val="100"/>
          <w:sz w:val="32"/>
          <w:szCs w:val="32"/>
          <w:lang w:eastAsia="zh-CN"/>
        </w:rPr>
        <w:t>填写企业基本信息，上传附件。请确保填写信息的正确性。保存信息后，提交县区工信主管部门审核。注册完成后，企业可登录管理平台进行业务办理和业务查询。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80" w:lineRule="exact"/>
        <w:ind w:right="0" w:firstLine="640" w:firstLineChars="200"/>
        <w:jc w:val="both"/>
        <w:textAlignment w:val="baseline"/>
        <w:rPr>
          <w:rFonts w:hint="default" w:ascii="Times New Roman" w:hAnsi="Times New Roman" w:eastAsia="仿宋" w:cs="Times New Roman"/>
          <w:b w:val="0"/>
          <w:i w:val="0"/>
          <w:caps w:val="0"/>
          <w:spacing w:val="0"/>
          <w:w w:val="100"/>
          <w:sz w:val="32"/>
          <w:szCs w:val="32"/>
          <w:lang w:eastAsia="zh-CN"/>
        </w:rPr>
      </w:pPr>
      <w:r>
        <w:rPr>
          <w:rFonts w:hint="default" w:ascii="Times New Roman" w:hAnsi="Times New Roman" w:eastAsia="仿宋" w:cs="Times New Roman"/>
          <w:b w:val="0"/>
          <w:i w:val="0"/>
          <w:caps w:val="0"/>
          <w:spacing w:val="0"/>
          <w:w w:val="100"/>
          <w:sz w:val="32"/>
          <w:szCs w:val="32"/>
          <w:lang w:eastAsia="zh-CN"/>
        </w:rPr>
        <w:t>企点击右上角的企业名称</w:t>
      </w:r>
      <w:r>
        <w:rPr>
          <w:rFonts w:hint="eastAsia" w:eastAsia="仿宋" w:cs="Times New Roman"/>
          <w:b w:val="0"/>
          <w:i w:val="0"/>
          <w:caps w:val="0"/>
          <w:spacing w:val="0"/>
          <w:w w:val="100"/>
          <w:sz w:val="32"/>
          <w:szCs w:val="32"/>
          <w:lang w:val="en-US" w:eastAsia="zh-CN"/>
        </w:rPr>
        <w:t>可以</w:t>
      </w:r>
      <w:r>
        <w:rPr>
          <w:rFonts w:hint="default" w:ascii="Times New Roman" w:hAnsi="Times New Roman" w:eastAsia="仿宋" w:cs="Times New Roman"/>
          <w:b w:val="0"/>
          <w:i w:val="0"/>
          <w:caps w:val="0"/>
          <w:spacing w:val="0"/>
          <w:w w:val="100"/>
          <w:sz w:val="32"/>
          <w:szCs w:val="32"/>
          <w:lang w:eastAsia="zh-CN"/>
        </w:rPr>
        <w:t>为各业务配置</w:t>
      </w:r>
      <w:r>
        <w:rPr>
          <w:rFonts w:hint="default" w:ascii="Times New Roman" w:hAnsi="Times New Roman" w:eastAsia="仿宋" w:cs="Times New Roman"/>
          <w:b w:val="0"/>
          <w:bCs w:val="0"/>
          <w:i w:val="0"/>
          <w:caps w:val="0"/>
          <w:spacing w:val="0"/>
          <w:w w:val="100"/>
          <w:sz w:val="32"/>
          <w:szCs w:val="32"/>
          <w:lang w:eastAsia="zh-CN"/>
        </w:rPr>
        <w:t>专属的</w:t>
      </w:r>
      <w:r>
        <w:rPr>
          <w:rFonts w:hint="default" w:ascii="Times New Roman" w:hAnsi="Times New Roman" w:eastAsia="仿宋" w:cs="Times New Roman"/>
          <w:b/>
          <w:bCs/>
          <w:i w:val="0"/>
          <w:caps w:val="0"/>
          <w:spacing w:val="0"/>
          <w:w w:val="100"/>
          <w:sz w:val="32"/>
          <w:szCs w:val="32"/>
          <w:lang w:eastAsia="zh-CN"/>
        </w:rPr>
        <w:t>子用户</w:t>
      </w:r>
      <w:r>
        <w:rPr>
          <w:rFonts w:hint="default" w:ascii="Times New Roman" w:hAnsi="Times New Roman" w:eastAsia="仿宋" w:cs="Times New Roman"/>
          <w:b w:val="0"/>
          <w:i w:val="0"/>
          <w:caps w:val="0"/>
          <w:spacing w:val="0"/>
          <w:w w:val="100"/>
          <w:sz w:val="32"/>
          <w:szCs w:val="32"/>
          <w:lang w:eastAsia="zh-CN"/>
        </w:rPr>
        <w:t>。在这里点击“增加”可以为本企业配置子用户</w:t>
      </w:r>
      <w:r>
        <w:rPr>
          <w:rFonts w:hint="eastAsia" w:eastAsia="仿宋" w:cs="Times New Roman"/>
          <w:b w:val="0"/>
          <w:i w:val="0"/>
          <w:caps w:val="0"/>
          <w:spacing w:val="0"/>
          <w:w w:val="100"/>
          <w:sz w:val="32"/>
          <w:szCs w:val="32"/>
          <w:lang w:val="en-US" w:eastAsia="zh-CN"/>
        </w:rPr>
        <w:t>及子用户的</w:t>
      </w:r>
      <w:r>
        <w:rPr>
          <w:rFonts w:hint="default" w:ascii="Times New Roman" w:hAnsi="Times New Roman" w:eastAsia="仿宋" w:cs="Times New Roman"/>
          <w:b w:val="0"/>
          <w:i w:val="0"/>
          <w:caps w:val="0"/>
          <w:spacing w:val="0"/>
          <w:w w:val="100"/>
          <w:sz w:val="32"/>
          <w:szCs w:val="32"/>
          <w:lang w:eastAsia="zh-CN"/>
        </w:rPr>
        <w:t>业务</w:t>
      </w:r>
      <w:r>
        <w:rPr>
          <w:rFonts w:hint="eastAsia" w:eastAsia="仿宋" w:cs="Times New Roman"/>
          <w:b w:val="0"/>
          <w:i w:val="0"/>
          <w:caps w:val="0"/>
          <w:spacing w:val="0"/>
          <w:w w:val="100"/>
          <w:sz w:val="32"/>
          <w:szCs w:val="32"/>
          <w:lang w:val="en-US" w:eastAsia="zh-CN"/>
        </w:rPr>
        <w:t>权限</w:t>
      </w:r>
      <w:r>
        <w:rPr>
          <w:rFonts w:hint="default" w:ascii="Times New Roman" w:hAnsi="Times New Roman" w:eastAsia="仿宋" w:cs="Times New Roman"/>
          <w:b w:val="0"/>
          <w:i w:val="0"/>
          <w:caps w:val="0"/>
          <w:spacing w:val="0"/>
          <w:w w:val="100"/>
          <w:sz w:val="32"/>
          <w:szCs w:val="32"/>
          <w:lang w:eastAsia="zh-CN"/>
        </w:rPr>
        <w:t>，子用户可以使用页面中的用户名在平台中进行登录。</w:t>
      </w:r>
    </w:p>
    <w:p>
      <w:pPr>
        <w:pStyle w:val="3"/>
        <w:rPr>
          <w:rFonts w:hint="default"/>
          <w:lang w:eastAsia="zh-CN"/>
        </w:rPr>
      </w:pPr>
      <w:r>
        <w:drawing>
          <wp:inline distT="0" distB="0" distL="114300" distR="114300">
            <wp:extent cx="5270500" cy="965835"/>
            <wp:effectExtent l="0" t="0" r="6350" b="5715"/>
            <wp:docPr id="5" name="图片 30" descr="C:\Users\acer\Desktop\齐\8.PNG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0" descr="C:\Users\acer\Desktop\齐\8.PNG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965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pacing w:beforeLines="0" w:afterLines="0" w:line="600" w:lineRule="exact"/>
        <w:ind w:right="0" w:firstLine="640" w:firstLineChars="200"/>
        <w:jc w:val="both"/>
        <w:textAlignment w:val="auto"/>
        <w:rPr>
          <w:rFonts w:hint="default" w:eastAsia="楷体_GB2312" w:cs="Times New Roman"/>
          <w:b w:val="0"/>
          <w:bCs w:val="0"/>
          <w:sz w:val="32"/>
          <w:szCs w:val="32"/>
          <w:lang w:val="en-US" w:eastAsia="zh-CN"/>
        </w:rPr>
      </w:pPr>
      <w:r>
        <w:rPr>
          <w:rFonts w:hint="eastAsia" w:eastAsia="楷体_GB2312" w:cs="Times New Roman"/>
          <w:b w:val="0"/>
          <w:bCs w:val="0"/>
          <w:sz w:val="32"/>
          <w:szCs w:val="32"/>
          <w:lang w:eastAsia="zh-CN"/>
        </w:rPr>
        <w:t>（</w:t>
      </w:r>
      <w:r>
        <w:rPr>
          <w:rFonts w:hint="default" w:eastAsia="楷体_GB2312" w:cs="Times New Roman"/>
          <w:b w:val="0"/>
          <w:bCs w:val="0"/>
          <w:sz w:val="32"/>
          <w:szCs w:val="32"/>
          <w:lang w:val="en-US" w:eastAsia="zh-CN"/>
        </w:rPr>
        <w:t>二）</w:t>
      </w:r>
      <w:r>
        <w:rPr>
          <w:rFonts w:hint="eastAsia" w:eastAsia="楷体_GB2312" w:cs="Times New Roman"/>
          <w:b w:val="0"/>
          <w:bCs w:val="0"/>
          <w:sz w:val="32"/>
          <w:szCs w:val="32"/>
          <w:lang w:val="en-US" w:eastAsia="zh-CN"/>
        </w:rPr>
        <w:t>企业申报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pacing w:beforeLines="0" w:afterLines="0" w:line="600" w:lineRule="exact"/>
        <w:ind w:right="0" w:firstLine="640" w:firstLineChars="200"/>
        <w:jc w:val="both"/>
        <w:textAlignment w:val="auto"/>
        <w:rPr>
          <w:rFonts w:ascii="宋体" w:hAnsi="宋体" w:eastAsia="宋体" w:cs="宋体"/>
          <w:sz w:val="24"/>
          <w:szCs w:val="24"/>
        </w:rPr>
      </w:pPr>
      <w:r>
        <w:rPr>
          <w:rFonts w:hint="eastAsia" w:eastAsia="仿宋" w:cs="Times New Roman"/>
          <w:sz w:val="32"/>
          <w:szCs w:val="32"/>
          <w:lang w:val="en-US" w:eastAsia="zh-CN"/>
        </w:rPr>
        <w:t>企业登录后，在企业首页面中点击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【</w:t>
      </w:r>
      <w:r>
        <w:rPr>
          <w:rFonts w:hint="eastAsia" w:eastAsia="仿宋" w:cs="Times New Roman"/>
          <w:sz w:val="32"/>
          <w:szCs w:val="32"/>
          <w:lang w:val="en-US" w:eastAsia="zh-CN"/>
        </w:rPr>
        <w:t>更多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】</w:t>
      </w:r>
      <w:r>
        <w:rPr>
          <w:rFonts w:hint="eastAsia" w:eastAsia="仿宋" w:cs="Times New Roman"/>
          <w:sz w:val="32"/>
          <w:szCs w:val="32"/>
          <w:lang w:val="en-US" w:eastAsia="zh-CN"/>
        </w:rPr>
        <w:t>后可以在项目申报栏找到【绿色制造】。点击【绿色制造】后可以看到【绿色工厂申报】、【绿色设计产品申报】入口。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pacing w:beforeLines="0" w:afterLines="0" w:line="600" w:lineRule="exact"/>
        <w:ind w:right="0" w:firstLine="640" w:firstLineChars="200"/>
        <w:jc w:val="both"/>
        <w:textAlignment w:val="auto"/>
        <w:rPr>
          <w:rFonts w:hint="eastAsia"/>
          <w:lang w:val="en-US" w:eastAsia="zh-CN"/>
        </w:rPr>
      </w:pPr>
      <w:r>
        <w:rPr>
          <w:rFonts w:hint="eastAsia" w:eastAsia="仿宋" w:cs="Times New Roman"/>
          <w:sz w:val="32"/>
          <w:szCs w:val="32"/>
          <w:lang w:val="en-US" w:eastAsia="zh-CN"/>
        </w:rPr>
        <w:t>企业通过</w:t>
      </w:r>
      <w:r>
        <w:rPr>
          <w:rFonts w:hint="default" w:eastAsia="仿宋" w:cs="Times New Roman"/>
          <w:sz w:val="32"/>
          <w:szCs w:val="32"/>
          <w:lang w:val="en-US" w:eastAsia="zh-CN"/>
        </w:rPr>
        <w:t>点击【</w:t>
      </w:r>
      <w:r>
        <w:rPr>
          <w:rFonts w:hint="eastAsia" w:eastAsia="仿宋" w:cs="Times New Roman"/>
          <w:sz w:val="32"/>
          <w:szCs w:val="32"/>
          <w:lang w:val="en-US" w:eastAsia="zh-CN"/>
        </w:rPr>
        <w:t>绿色工厂申报</w:t>
      </w:r>
      <w:r>
        <w:rPr>
          <w:rFonts w:hint="default" w:eastAsia="仿宋" w:cs="Times New Roman"/>
          <w:sz w:val="32"/>
          <w:szCs w:val="32"/>
          <w:lang w:val="en-US" w:eastAsia="zh-CN"/>
        </w:rPr>
        <w:t>】按钮，进入</w:t>
      </w:r>
      <w:r>
        <w:rPr>
          <w:rFonts w:hint="eastAsia" w:eastAsia="仿宋" w:cs="Times New Roman"/>
          <w:sz w:val="32"/>
          <w:szCs w:val="32"/>
          <w:lang w:val="en-US" w:eastAsia="zh-CN"/>
        </w:rPr>
        <w:t>申报项目列表，可以查看项目申报进程。在申报时间有效期时，页面右上方有【在线申报】按钮，点击按钮填写绿色工厂申报表并保存后即可编辑详情。企业通过点击【选择第三方评价机构】进行第三方评价机构的选择。企业通过点击【编辑】按钮进行申请详情的填写与修改。企业通过点击【自评价报告】按钮查看已填写的申报详情。企业通过点击【提交】按钮将申请提交至负责审核的政府部门。企业通过点击【删除】按钮删除正在填写未提交的项目。企业通过点击【导出】按钮将自评价报告导出。第三方报告完成后，企业通过点击【第三方评级报告】按钮查看第三方机构填写的对该项目评价报告。企业通过点击【退回】按钮将第三方企业已提交的第三方报告退回让其重新填写。</w:t>
      </w:r>
    </w:p>
    <w:p>
      <w:pPr>
        <w:pStyle w:val="3"/>
        <w:ind w:firstLine="640"/>
        <w:rPr>
          <w:rFonts w:hint="default" w:eastAsia="仿宋" w:cs="Times New Roman"/>
          <w:sz w:val="32"/>
          <w:szCs w:val="32"/>
          <w:lang w:val="en-US" w:eastAsia="zh-CN"/>
        </w:rPr>
      </w:pPr>
      <w:r>
        <w:rPr>
          <w:rFonts w:hint="eastAsia" w:eastAsia="仿宋" w:cs="Times New Roman"/>
          <w:sz w:val="32"/>
          <w:szCs w:val="32"/>
          <w:lang w:val="en-US" w:eastAsia="zh-CN"/>
        </w:rPr>
        <w:t>企业通过</w:t>
      </w:r>
      <w:r>
        <w:rPr>
          <w:rFonts w:hint="default" w:eastAsia="仿宋" w:cs="Times New Roman"/>
          <w:sz w:val="32"/>
          <w:szCs w:val="32"/>
          <w:lang w:val="en-US" w:eastAsia="zh-CN"/>
        </w:rPr>
        <w:t>点击【</w:t>
      </w:r>
      <w:r>
        <w:rPr>
          <w:rFonts w:hint="eastAsia" w:eastAsia="仿宋" w:cs="Times New Roman"/>
          <w:sz w:val="32"/>
          <w:szCs w:val="32"/>
          <w:lang w:val="en-US" w:eastAsia="zh-CN"/>
        </w:rPr>
        <w:t>绿色设计产品申报</w:t>
      </w:r>
      <w:r>
        <w:rPr>
          <w:rFonts w:hint="default" w:eastAsia="仿宋" w:cs="Times New Roman"/>
          <w:sz w:val="32"/>
          <w:szCs w:val="32"/>
          <w:lang w:val="en-US" w:eastAsia="zh-CN"/>
        </w:rPr>
        <w:t>】按钮，进入</w:t>
      </w:r>
      <w:r>
        <w:rPr>
          <w:rFonts w:hint="eastAsia" w:eastAsia="仿宋" w:cs="Times New Roman"/>
          <w:sz w:val="32"/>
          <w:szCs w:val="32"/>
          <w:lang w:val="en-US" w:eastAsia="zh-CN"/>
        </w:rPr>
        <w:t>申报项目列表，可以查看项目申报进程。在申报时间有效期时，页面右上方有【在线申报】按钮，点击按钮填写绿色设计产品申报表并保存后即可编辑详情。企业通过点击【编辑】按钮进行申请详情的填写与修改。企业通过点击【查看】按钮查看已填写的申报详情。企业通过点击【提交】按钮将申请提交至负责审核的政府部门。企业通过点击【删除】按钮删除正在填写未提交的项目。企业通过点击平【导出】按钮将自评价内容导出。</w:t>
      </w:r>
    </w:p>
    <w:p>
      <w:pPr>
        <w:numPr>
          <w:ilvl w:val="0"/>
          <w:numId w:val="0"/>
        </w:numPr>
        <w:ind w:firstLine="640" w:firstLineChars="200"/>
        <w:rPr>
          <w:rFonts w:hint="eastAsia" w:eastAsia="楷体_GB2312" w:cs="Times New Roman"/>
          <w:b w:val="0"/>
          <w:bCs w:val="0"/>
          <w:sz w:val="32"/>
          <w:szCs w:val="32"/>
          <w:lang w:val="en-US" w:eastAsia="zh-CN"/>
        </w:rPr>
      </w:pPr>
      <w:r>
        <w:rPr>
          <w:rFonts w:hint="eastAsia" w:eastAsia="楷体_GB2312" w:cs="Times New Roman"/>
          <w:b w:val="0"/>
          <w:bCs w:val="0"/>
          <w:sz w:val="32"/>
          <w:szCs w:val="32"/>
          <w:lang w:val="en-US" w:eastAsia="zh-CN"/>
        </w:rPr>
        <w:t>（三）第三方企业评价</w:t>
      </w:r>
    </w:p>
    <w:p>
      <w:pPr>
        <w:pStyle w:val="3"/>
        <w:numPr>
          <w:ilvl w:val="0"/>
          <w:numId w:val="0"/>
        </w:numPr>
        <w:ind w:firstLine="640" w:firstLineChars="200"/>
        <w:rPr>
          <w:rFonts w:hint="eastAsia" w:eastAsia="仿宋" w:cs="Times New Roman"/>
          <w:sz w:val="32"/>
          <w:szCs w:val="32"/>
          <w:lang w:val="en-US" w:eastAsia="zh-CN"/>
        </w:rPr>
      </w:pPr>
      <w:r>
        <w:rPr>
          <w:rFonts w:hint="eastAsia" w:eastAsia="仿宋" w:cs="Times New Roman"/>
          <w:sz w:val="32"/>
          <w:szCs w:val="32"/>
          <w:lang w:val="en-US" w:eastAsia="zh-CN"/>
        </w:rPr>
        <w:t>第三方企业登录后，在企业首页面中点击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【</w:t>
      </w:r>
      <w:r>
        <w:rPr>
          <w:rFonts w:hint="eastAsia" w:eastAsia="仿宋" w:cs="Times New Roman"/>
          <w:sz w:val="32"/>
          <w:szCs w:val="32"/>
          <w:lang w:val="en-US" w:eastAsia="zh-CN"/>
        </w:rPr>
        <w:t>更多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】</w:t>
      </w:r>
      <w:r>
        <w:rPr>
          <w:rFonts w:hint="eastAsia" w:eastAsia="仿宋" w:cs="Times New Roman"/>
          <w:sz w:val="32"/>
          <w:szCs w:val="32"/>
          <w:lang w:val="en-US" w:eastAsia="zh-CN"/>
        </w:rPr>
        <w:t>后可以在项目申报栏找到【绿色制造】。点击【绿色制造】后可以看到【绿色工厂评价】和【绿色园区评价】入口。</w:t>
      </w:r>
    </w:p>
    <w:p>
      <w:pPr>
        <w:pStyle w:val="3"/>
        <w:numPr>
          <w:ilvl w:val="0"/>
          <w:numId w:val="0"/>
        </w:numPr>
        <w:ind w:firstLine="640" w:firstLineChars="200"/>
        <w:rPr>
          <w:rFonts w:hint="eastAsia" w:eastAsia="仿宋" w:cs="Times New Roman"/>
          <w:sz w:val="32"/>
          <w:szCs w:val="32"/>
          <w:lang w:val="en-US" w:eastAsia="zh-CN"/>
        </w:rPr>
      </w:pPr>
      <w:r>
        <w:rPr>
          <w:rFonts w:hint="eastAsia" w:eastAsia="仿宋" w:cs="Times New Roman"/>
          <w:sz w:val="32"/>
          <w:szCs w:val="32"/>
          <w:lang w:val="en-US" w:eastAsia="zh-CN"/>
        </w:rPr>
        <w:t>企业通过</w:t>
      </w:r>
      <w:r>
        <w:rPr>
          <w:rFonts w:hint="default" w:eastAsia="仿宋" w:cs="Times New Roman"/>
          <w:sz w:val="32"/>
          <w:szCs w:val="32"/>
          <w:lang w:val="en-US" w:eastAsia="zh-CN"/>
        </w:rPr>
        <w:t>点击【</w:t>
      </w:r>
      <w:r>
        <w:rPr>
          <w:rFonts w:hint="eastAsia" w:eastAsia="仿宋" w:cs="Times New Roman"/>
          <w:sz w:val="32"/>
          <w:szCs w:val="32"/>
          <w:lang w:val="en-US" w:eastAsia="zh-CN"/>
        </w:rPr>
        <w:t>绿色工厂评价</w:t>
      </w:r>
      <w:r>
        <w:rPr>
          <w:rFonts w:hint="default" w:eastAsia="仿宋" w:cs="Times New Roman"/>
          <w:sz w:val="32"/>
          <w:szCs w:val="32"/>
          <w:lang w:val="en-US" w:eastAsia="zh-CN"/>
        </w:rPr>
        <w:t>】按钮，进入</w:t>
      </w:r>
      <w:r>
        <w:rPr>
          <w:rFonts w:hint="eastAsia" w:eastAsia="仿宋" w:cs="Times New Roman"/>
          <w:sz w:val="32"/>
          <w:szCs w:val="32"/>
          <w:lang w:val="en-US" w:eastAsia="zh-CN"/>
        </w:rPr>
        <w:t>评价项目列表，可以查看选择了本公司作为第三方的项目申报进程。企业通过点击【查询】按钮查询想要查看的项目。企业通过点击【自评价报告】按钮查看项目申请企业已填写的自评价报告。企业通过点击【上传第三方评价】按钮填写详细信息及评价。企业通过点击【提交】按钮将已上传完成的第三方评价提交。企业通过点击【查看第三方评价】按钮查看详细信息及评价。企业通过点击【导出】按钮将自评价报告或第三方评价导出。</w:t>
      </w:r>
    </w:p>
    <w:p>
      <w:pPr>
        <w:pStyle w:val="3"/>
        <w:numPr>
          <w:ilvl w:val="0"/>
          <w:numId w:val="0"/>
        </w:numPr>
        <w:ind w:firstLine="640" w:firstLineChars="200"/>
        <w:rPr>
          <w:rFonts w:hint="default"/>
          <w:lang w:val="en-US" w:eastAsia="zh-CN"/>
        </w:rPr>
      </w:pPr>
      <w:r>
        <w:rPr>
          <w:rFonts w:hint="eastAsia" w:eastAsia="仿宋" w:cs="Times New Roman"/>
          <w:sz w:val="32"/>
          <w:szCs w:val="32"/>
          <w:lang w:val="en-US" w:eastAsia="zh-CN"/>
        </w:rPr>
        <w:t>企业通过</w:t>
      </w:r>
      <w:r>
        <w:rPr>
          <w:rFonts w:hint="default" w:eastAsia="仿宋" w:cs="Times New Roman"/>
          <w:sz w:val="32"/>
          <w:szCs w:val="32"/>
          <w:lang w:val="en-US" w:eastAsia="zh-CN"/>
        </w:rPr>
        <w:t>点击【</w:t>
      </w:r>
      <w:r>
        <w:rPr>
          <w:rFonts w:hint="eastAsia" w:eastAsia="仿宋" w:cs="Times New Roman"/>
          <w:sz w:val="32"/>
          <w:szCs w:val="32"/>
          <w:lang w:val="en-US" w:eastAsia="zh-CN"/>
        </w:rPr>
        <w:t>绿色园区评价</w:t>
      </w:r>
      <w:r>
        <w:rPr>
          <w:rFonts w:hint="default" w:eastAsia="仿宋" w:cs="Times New Roman"/>
          <w:sz w:val="32"/>
          <w:szCs w:val="32"/>
          <w:lang w:val="en-US" w:eastAsia="zh-CN"/>
        </w:rPr>
        <w:t>】按钮，进入</w:t>
      </w:r>
      <w:r>
        <w:rPr>
          <w:rFonts w:hint="eastAsia" w:eastAsia="仿宋" w:cs="Times New Roman"/>
          <w:sz w:val="32"/>
          <w:szCs w:val="32"/>
          <w:lang w:val="en-US" w:eastAsia="zh-CN"/>
        </w:rPr>
        <w:t>评价项目列表，可以查看选择了本公司作为第三方的项目申报进程。企业通过点击【查询】按钮查询想要查看的项目。企业通过点击【自评价报告】按钮查看项目申请园区已填写的自评价报告。企业通过点击【上传第三方评价】按钮填写详细信息及评价。企业通过点击【提交】按钮将已上传完成的第三方评价提交。企业通过点击【查看第三方评价】按钮查看详细信息及评价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Lines="0" w:afterLines="0" w:line="600" w:lineRule="exact"/>
        <w:ind w:right="0" w:firstLine="640" w:firstLineChars="200"/>
        <w:jc w:val="both"/>
        <w:textAlignment w:val="auto"/>
        <w:outlineLvl w:val="0"/>
        <w:rPr>
          <w:rFonts w:hint="default" w:ascii="Times New Roman" w:hAnsi="Times New Roman" w:eastAsia="楷体" w:cs="Times New Roman"/>
          <w:b/>
          <w:sz w:val="32"/>
          <w:szCs w:val="32"/>
          <w:lang w:eastAsia="zh-CN"/>
        </w:rPr>
      </w:pPr>
      <w:r>
        <w:rPr>
          <w:rFonts w:hint="eastAsia" w:eastAsia="黑体" w:cs="Times New Roman"/>
          <w:b w:val="0"/>
          <w:bCs/>
          <w:sz w:val="32"/>
          <w:szCs w:val="32"/>
          <w:lang w:val="en-US" w:eastAsia="zh-CN"/>
        </w:rPr>
        <w:t>三</w:t>
      </w:r>
      <w:r>
        <w:rPr>
          <w:rFonts w:hint="default" w:ascii="Times New Roman" w:hAnsi="Times New Roman" w:eastAsia="黑体" w:cs="Times New Roman"/>
          <w:b w:val="0"/>
          <w:bCs/>
          <w:sz w:val="32"/>
          <w:szCs w:val="32"/>
          <w:lang w:eastAsia="zh-CN"/>
        </w:rPr>
        <w:t>、</w:t>
      </w:r>
      <w:r>
        <w:rPr>
          <w:rFonts w:hint="eastAsia" w:eastAsia="黑体" w:cs="Times New Roman"/>
          <w:b w:val="0"/>
          <w:bCs/>
          <w:sz w:val="32"/>
          <w:szCs w:val="32"/>
          <w:lang w:val="en-US" w:eastAsia="zh-CN"/>
        </w:rPr>
        <w:t>园区</w:t>
      </w:r>
      <w:r>
        <w:rPr>
          <w:rFonts w:hint="default" w:ascii="Times New Roman" w:hAnsi="Times New Roman" w:eastAsia="黑体" w:cs="Times New Roman"/>
          <w:b w:val="0"/>
          <w:bCs/>
          <w:sz w:val="32"/>
          <w:szCs w:val="32"/>
          <w:lang w:eastAsia="zh-CN"/>
        </w:rPr>
        <w:t>使用说明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80" w:lineRule="exact"/>
        <w:ind w:right="0" w:firstLine="640" w:firstLineChars="200"/>
        <w:jc w:val="both"/>
        <w:textAlignment w:val="baseline"/>
        <w:rPr>
          <w:rFonts w:hint="default" w:ascii="Times New Roman" w:hAnsi="Times New Roman" w:eastAsia="仿宋" w:cs="Times New Roman"/>
          <w:b w:val="0"/>
          <w:i w:val="0"/>
          <w:caps w:val="0"/>
          <w:spacing w:val="0"/>
          <w:w w:val="100"/>
          <w:sz w:val="32"/>
          <w:szCs w:val="32"/>
          <w:lang w:eastAsia="zh-CN"/>
        </w:rPr>
      </w:pPr>
      <w:r>
        <w:rPr>
          <w:rFonts w:hint="default" w:ascii="Times New Roman" w:hAnsi="Times New Roman" w:eastAsia="仿宋" w:cs="Times New Roman"/>
          <w:b w:val="0"/>
          <w:i w:val="0"/>
          <w:caps w:val="0"/>
          <w:spacing w:val="0"/>
          <w:w w:val="100"/>
          <w:sz w:val="32"/>
          <w:szCs w:val="32"/>
          <w:lang w:eastAsia="zh-CN"/>
        </w:rPr>
        <w:t>点击【</w:t>
      </w:r>
      <w:r>
        <w:rPr>
          <w:rFonts w:hint="eastAsia" w:ascii="Times New Roman" w:hAnsi="Times New Roman" w:eastAsia="仿宋" w:cs="Times New Roman"/>
          <w:b w:val="0"/>
          <w:i w:val="0"/>
          <w:caps w:val="0"/>
          <w:spacing w:val="0"/>
          <w:w w:val="100"/>
          <w:sz w:val="32"/>
          <w:szCs w:val="32"/>
          <w:lang w:val="en-US" w:eastAsia="zh-CN"/>
        </w:rPr>
        <w:t>更多</w:t>
      </w:r>
      <w:r>
        <w:rPr>
          <w:rFonts w:hint="default" w:ascii="Times New Roman" w:hAnsi="Times New Roman" w:eastAsia="仿宋" w:cs="Times New Roman"/>
          <w:b w:val="0"/>
          <w:i w:val="0"/>
          <w:caps w:val="0"/>
          <w:spacing w:val="0"/>
          <w:w w:val="100"/>
          <w:sz w:val="32"/>
          <w:szCs w:val="32"/>
          <w:lang w:eastAsia="zh-CN"/>
        </w:rPr>
        <w:t>】</w:t>
      </w:r>
      <w:r>
        <w:rPr>
          <w:rFonts w:hint="eastAsia" w:ascii="Times New Roman" w:hAnsi="Times New Roman" w:eastAsia="仿宋" w:cs="Times New Roman"/>
          <w:b w:val="0"/>
          <w:i w:val="0"/>
          <w:caps w:val="0"/>
          <w:spacing w:val="0"/>
          <w:w w:val="100"/>
          <w:sz w:val="32"/>
          <w:szCs w:val="32"/>
          <w:lang w:val="en-US" w:eastAsia="zh-CN"/>
        </w:rPr>
        <w:t>按钮</w:t>
      </w:r>
      <w:r>
        <w:rPr>
          <w:rFonts w:hint="default" w:ascii="Times New Roman" w:hAnsi="Times New Roman" w:eastAsia="仿宋" w:cs="Times New Roman"/>
          <w:b w:val="0"/>
          <w:i w:val="0"/>
          <w:caps w:val="0"/>
          <w:spacing w:val="0"/>
          <w:w w:val="100"/>
          <w:sz w:val="32"/>
          <w:szCs w:val="32"/>
          <w:lang w:eastAsia="zh-CN"/>
        </w:rPr>
        <w:t>进入平台登录页面</w:t>
      </w:r>
      <w:r>
        <w:rPr>
          <w:rFonts w:hint="eastAsia" w:ascii="Times New Roman" w:hAnsi="Times New Roman" w:eastAsia="仿宋" w:cs="Times New Roman"/>
          <w:b w:val="0"/>
          <w:i w:val="0"/>
          <w:caps w:val="0"/>
          <w:spacing w:val="0"/>
          <w:w w:val="100"/>
          <w:sz w:val="32"/>
          <w:szCs w:val="32"/>
          <w:lang w:eastAsia="zh-CN"/>
        </w:rPr>
        <w:t>，</w:t>
      </w:r>
      <w:r>
        <w:rPr>
          <w:rFonts w:hint="eastAsia" w:ascii="Times New Roman" w:hAnsi="Times New Roman" w:eastAsia="仿宋" w:cs="Times New Roman"/>
          <w:b w:val="0"/>
          <w:i w:val="0"/>
          <w:caps w:val="0"/>
          <w:spacing w:val="0"/>
          <w:w w:val="100"/>
          <w:sz w:val="32"/>
          <w:szCs w:val="32"/>
          <w:lang w:val="en-US" w:eastAsia="zh-CN"/>
        </w:rPr>
        <w:t>选择【示范基地、园区】输入账号和密码进行登录</w:t>
      </w:r>
      <w:r>
        <w:rPr>
          <w:rFonts w:hint="default" w:ascii="Times New Roman" w:hAnsi="Times New Roman" w:eastAsia="仿宋" w:cs="Times New Roman"/>
          <w:b w:val="0"/>
          <w:i w:val="0"/>
          <w:caps w:val="0"/>
          <w:spacing w:val="0"/>
          <w:w w:val="100"/>
          <w:sz w:val="32"/>
          <w:szCs w:val="32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80" w:lineRule="exact"/>
        <w:ind w:right="0" w:firstLine="640" w:firstLineChars="200"/>
        <w:jc w:val="both"/>
        <w:textAlignment w:val="baseline"/>
        <w:rPr>
          <w:rFonts w:hint="eastAsia" w:ascii="Times New Roman" w:hAnsi="Times New Roman" w:eastAsia="仿宋" w:cs="Times New Roman"/>
          <w:b w:val="0"/>
          <w:i w:val="0"/>
          <w:caps w:val="0"/>
          <w:spacing w:val="0"/>
          <w:w w:val="100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" w:cs="Times New Roman"/>
          <w:b w:val="0"/>
          <w:i w:val="0"/>
          <w:caps w:val="0"/>
          <w:spacing w:val="0"/>
          <w:w w:val="100"/>
          <w:sz w:val="32"/>
          <w:szCs w:val="32"/>
          <w:lang w:eastAsia="zh-CN"/>
        </w:rPr>
        <w:t>进入用户主界面后点击【</w:t>
      </w:r>
      <w:r>
        <w:rPr>
          <w:rFonts w:hint="eastAsia" w:ascii="Times New Roman" w:hAnsi="Times New Roman" w:eastAsia="仿宋" w:cs="Times New Roman"/>
          <w:b w:val="0"/>
          <w:i w:val="0"/>
          <w:caps w:val="0"/>
          <w:spacing w:val="0"/>
          <w:w w:val="100"/>
          <w:sz w:val="32"/>
          <w:szCs w:val="32"/>
          <w:lang w:val="en-US" w:eastAsia="zh-CN"/>
        </w:rPr>
        <w:t>绿色制造</w:t>
      </w:r>
      <w:r>
        <w:rPr>
          <w:rFonts w:hint="default" w:ascii="Times New Roman" w:hAnsi="Times New Roman" w:eastAsia="仿宋" w:cs="Times New Roman"/>
          <w:b w:val="0"/>
          <w:i w:val="0"/>
          <w:caps w:val="0"/>
          <w:spacing w:val="0"/>
          <w:w w:val="100"/>
          <w:sz w:val="32"/>
          <w:szCs w:val="32"/>
          <w:lang w:eastAsia="zh-CN"/>
        </w:rPr>
        <w:t>】，</w:t>
      </w:r>
      <w:r>
        <w:rPr>
          <w:rFonts w:hint="eastAsia" w:ascii="Times New Roman" w:hAnsi="Times New Roman" w:eastAsia="仿宋" w:cs="Times New Roman"/>
          <w:b w:val="0"/>
          <w:i w:val="0"/>
          <w:caps w:val="0"/>
          <w:spacing w:val="0"/>
          <w:w w:val="100"/>
          <w:sz w:val="32"/>
          <w:szCs w:val="32"/>
          <w:lang w:val="en-US" w:eastAsia="zh-CN"/>
        </w:rPr>
        <w:t>即可看到【绿色园区认定申报】入口。</w:t>
      </w:r>
    </w:p>
    <w:p>
      <w:pPr>
        <w:pStyle w:val="3"/>
        <w:ind w:firstLine="640" w:firstLineChars="200"/>
        <w:rPr>
          <w:rFonts w:hint="default"/>
          <w:lang w:val="en-US" w:eastAsia="zh-CN"/>
        </w:rPr>
      </w:pPr>
      <w:r>
        <w:rPr>
          <w:rFonts w:hint="eastAsia" w:ascii="Times New Roman" w:hAnsi="Times New Roman" w:eastAsia="仿宋" w:cs="Times New Roman"/>
          <w:b w:val="0"/>
          <w:i w:val="0"/>
          <w:caps w:val="0"/>
          <w:spacing w:val="0"/>
          <w:w w:val="100"/>
          <w:sz w:val="32"/>
          <w:szCs w:val="32"/>
          <w:lang w:val="en-US" w:eastAsia="zh-CN"/>
        </w:rPr>
        <w:t>县级用户也可以进行绿色园区认定申报。</w:t>
      </w:r>
    </w:p>
    <w:p>
      <w:pPr>
        <w:numPr>
          <w:ilvl w:val="0"/>
          <w:numId w:val="1"/>
        </w:numPr>
        <w:ind w:firstLine="640" w:firstLineChars="200"/>
        <w:rPr>
          <w:rFonts w:hint="eastAsia" w:eastAsia="楷体_GB2312" w:cs="Times New Roman"/>
          <w:b w:val="0"/>
          <w:bCs w:val="0"/>
          <w:sz w:val="32"/>
          <w:szCs w:val="32"/>
          <w:lang w:val="en-US" w:eastAsia="zh-CN"/>
        </w:rPr>
      </w:pPr>
      <w:r>
        <w:rPr>
          <w:rFonts w:hint="eastAsia" w:eastAsia="楷体_GB2312" w:cs="Times New Roman"/>
          <w:b w:val="0"/>
          <w:bCs w:val="0"/>
          <w:sz w:val="32"/>
          <w:szCs w:val="32"/>
          <w:lang w:val="en-US" w:eastAsia="zh-CN"/>
        </w:rPr>
        <w:t>绿色园区认定申报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pacing w:beforeLines="0" w:afterLines="0" w:line="600" w:lineRule="exact"/>
        <w:ind w:right="0" w:firstLine="640" w:firstLineChars="200"/>
        <w:jc w:val="both"/>
        <w:textAlignment w:val="auto"/>
        <w:rPr>
          <w:rFonts w:hint="eastAsia" w:eastAsia="楷体_GB2312" w:cs="Times New Roman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" w:cs="Times New Roman"/>
          <w:b w:val="0"/>
          <w:i w:val="0"/>
          <w:caps w:val="0"/>
          <w:spacing w:val="0"/>
          <w:w w:val="100"/>
          <w:sz w:val="32"/>
          <w:szCs w:val="32"/>
          <w:lang w:val="en-US" w:eastAsia="zh-CN"/>
        </w:rPr>
        <w:t>园区通过点击【绿色园区认定申报】按钮，进入绿色园区认定申报列表，可以查看园区申报进程。</w:t>
      </w:r>
      <w:r>
        <w:rPr>
          <w:rFonts w:hint="eastAsia" w:eastAsia="仿宋" w:cs="Times New Roman"/>
          <w:sz w:val="32"/>
          <w:szCs w:val="32"/>
          <w:lang w:val="en-US" w:eastAsia="zh-CN"/>
        </w:rPr>
        <w:t>在申报时间有效期时，页面右上方有【在线申报】按钮，点击按钮填写绿色园区申报表并保存后即可编辑详情。园区通过点击【选择第三方评价机构】进行第三方评价机构的选择。园区通过点击【编辑】按钮进行申请详情的填写与修改。园区通过点击【查看】按钮查看已填写的申报详情。园区通过点击【提交】按钮将申请提交至负责审核的政府部门。园区通过点击【删除】按钮删除正在填写未提交的项目。第三方报告完成后，园区通过点击【第三方评级报告】按钮查看第三方机构填写的对该项目评价报告。园区通过点击【退回】按钮将第三方企业已提交的第三方报告退回让其重新填写。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pacing w:beforeLines="0" w:afterLines="0" w:line="600" w:lineRule="exact"/>
        <w:ind w:right="0" w:firstLine="640" w:firstLineChars="200"/>
        <w:jc w:val="both"/>
        <w:textAlignment w:val="auto"/>
        <w:rPr>
          <w:rFonts w:hint="default" w:ascii="Times New Roman" w:hAnsi="Times New Roman" w:eastAsia="黑体" w:cs="Times New Roman"/>
          <w:b w:val="0"/>
          <w:bCs/>
          <w:sz w:val="32"/>
          <w:szCs w:val="32"/>
          <w:lang w:eastAsia="zh-CN"/>
        </w:rPr>
      </w:pPr>
      <w:r>
        <w:rPr>
          <w:rFonts w:hint="eastAsia" w:eastAsia="黑体" w:cs="Times New Roman"/>
          <w:b w:val="0"/>
          <w:bCs/>
          <w:sz w:val="32"/>
          <w:szCs w:val="32"/>
          <w:lang w:val="en-US" w:eastAsia="zh-CN"/>
        </w:rPr>
        <w:t>市、</w:t>
      </w:r>
      <w:r>
        <w:rPr>
          <w:rFonts w:hint="eastAsia" w:ascii="Times New Roman" w:hAnsi="Times New Roman" w:eastAsia="黑体" w:cs="Times New Roman"/>
          <w:b w:val="0"/>
          <w:bCs/>
          <w:sz w:val="32"/>
          <w:szCs w:val="32"/>
          <w:lang w:val="en-US" w:eastAsia="zh-CN"/>
        </w:rPr>
        <w:t>县工信部门</w:t>
      </w:r>
      <w:r>
        <w:rPr>
          <w:rFonts w:hint="default" w:ascii="Times New Roman" w:hAnsi="Times New Roman" w:eastAsia="黑体" w:cs="Times New Roman"/>
          <w:b w:val="0"/>
          <w:bCs/>
          <w:sz w:val="32"/>
          <w:szCs w:val="32"/>
          <w:lang w:eastAsia="zh-CN"/>
        </w:rPr>
        <w:t>使用说明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80" w:lineRule="exact"/>
        <w:ind w:right="0" w:firstLine="640" w:firstLineChars="200"/>
        <w:jc w:val="both"/>
        <w:textAlignment w:val="baseline"/>
        <w:rPr>
          <w:rFonts w:hint="default" w:ascii="Times New Roman" w:hAnsi="Times New Roman" w:eastAsia="仿宋" w:cs="Times New Roman"/>
          <w:b w:val="0"/>
          <w:i w:val="0"/>
          <w:caps w:val="0"/>
          <w:spacing w:val="0"/>
          <w:w w:val="100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" w:cs="Times New Roman"/>
          <w:b w:val="0"/>
          <w:i w:val="0"/>
          <w:caps w:val="0"/>
          <w:spacing w:val="0"/>
          <w:w w:val="100"/>
          <w:sz w:val="32"/>
          <w:szCs w:val="32"/>
          <w:lang w:eastAsia="zh-CN"/>
        </w:rPr>
        <w:t>点击【</w:t>
      </w:r>
      <w:r>
        <w:rPr>
          <w:rFonts w:hint="eastAsia" w:eastAsia="仿宋" w:cs="Times New Roman"/>
          <w:b w:val="0"/>
          <w:i w:val="0"/>
          <w:caps w:val="0"/>
          <w:spacing w:val="0"/>
          <w:w w:val="100"/>
          <w:sz w:val="32"/>
          <w:szCs w:val="32"/>
          <w:lang w:val="en-US" w:eastAsia="zh-CN"/>
        </w:rPr>
        <w:t>市/</w:t>
      </w:r>
      <w:r>
        <w:rPr>
          <w:rFonts w:hint="eastAsia" w:ascii="Times New Roman" w:hAnsi="Times New Roman" w:eastAsia="仿宋" w:cs="Times New Roman"/>
          <w:b w:val="0"/>
          <w:i w:val="0"/>
          <w:caps w:val="0"/>
          <w:spacing w:val="0"/>
          <w:w w:val="100"/>
          <w:sz w:val="32"/>
          <w:szCs w:val="32"/>
          <w:lang w:val="en-US" w:eastAsia="zh-CN"/>
        </w:rPr>
        <w:t>县工业和信息化局登录</w:t>
      </w:r>
      <w:r>
        <w:rPr>
          <w:rFonts w:hint="default" w:ascii="Times New Roman" w:hAnsi="Times New Roman" w:eastAsia="仿宋" w:cs="Times New Roman"/>
          <w:b w:val="0"/>
          <w:i w:val="0"/>
          <w:caps w:val="0"/>
          <w:spacing w:val="0"/>
          <w:w w:val="100"/>
          <w:sz w:val="32"/>
          <w:szCs w:val="32"/>
          <w:lang w:eastAsia="zh-CN"/>
        </w:rPr>
        <w:t>】，进入平台登录页面。</w:t>
      </w:r>
      <w:r>
        <w:rPr>
          <w:rFonts w:hint="eastAsia" w:ascii="Times New Roman" w:hAnsi="Times New Roman" w:eastAsia="仿宋" w:cs="Times New Roman"/>
          <w:b w:val="0"/>
          <w:i w:val="0"/>
          <w:caps w:val="0"/>
          <w:spacing w:val="0"/>
          <w:w w:val="100"/>
          <w:sz w:val="32"/>
          <w:szCs w:val="32"/>
          <w:lang w:val="en-US" w:eastAsia="zh-CN"/>
        </w:rPr>
        <w:t>输入账号和密码后登录。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80" w:lineRule="exact"/>
        <w:ind w:right="0" w:firstLine="640" w:firstLineChars="200"/>
        <w:jc w:val="both"/>
        <w:textAlignment w:val="baseline"/>
        <w:rPr>
          <w:rFonts w:hint="default" w:ascii="Times New Roman" w:hAnsi="Times New Roman" w:eastAsia="仿宋" w:cs="Times New Roman"/>
          <w:b w:val="0"/>
          <w:i w:val="0"/>
          <w:caps w:val="0"/>
          <w:spacing w:val="0"/>
          <w:w w:val="100"/>
          <w:sz w:val="32"/>
          <w:szCs w:val="32"/>
          <w:lang w:eastAsia="zh-CN"/>
        </w:rPr>
      </w:pPr>
      <w:r>
        <w:rPr>
          <w:rFonts w:hint="default" w:ascii="Times New Roman" w:hAnsi="Times New Roman" w:eastAsia="仿宋" w:cs="Times New Roman"/>
          <w:b w:val="0"/>
          <w:i w:val="0"/>
          <w:caps w:val="0"/>
          <w:spacing w:val="0"/>
          <w:w w:val="100"/>
          <w:sz w:val="32"/>
          <w:szCs w:val="32"/>
          <w:lang w:eastAsia="zh-CN"/>
        </w:rPr>
        <w:t>进入用户主界面后点击【</w:t>
      </w:r>
      <w:r>
        <w:rPr>
          <w:rFonts w:hint="eastAsia" w:ascii="Times New Roman" w:hAnsi="Times New Roman" w:eastAsia="仿宋" w:cs="Times New Roman"/>
          <w:b w:val="0"/>
          <w:i w:val="0"/>
          <w:caps w:val="0"/>
          <w:spacing w:val="0"/>
          <w:w w:val="100"/>
          <w:sz w:val="32"/>
          <w:szCs w:val="32"/>
          <w:lang w:val="en-US" w:eastAsia="zh-CN"/>
        </w:rPr>
        <w:t>绿色制造</w:t>
      </w:r>
      <w:r>
        <w:rPr>
          <w:rFonts w:hint="default" w:ascii="Times New Roman" w:hAnsi="Times New Roman" w:eastAsia="仿宋" w:cs="Times New Roman"/>
          <w:b w:val="0"/>
          <w:i w:val="0"/>
          <w:caps w:val="0"/>
          <w:spacing w:val="0"/>
          <w:w w:val="100"/>
          <w:sz w:val="32"/>
          <w:szCs w:val="32"/>
          <w:lang w:eastAsia="zh-CN"/>
        </w:rPr>
        <w:t>】，即可进</w:t>
      </w:r>
      <w:r>
        <w:rPr>
          <w:rFonts w:hint="eastAsia" w:ascii="Times New Roman" w:hAnsi="Times New Roman" w:eastAsia="仿宋" w:cs="Times New Roman"/>
          <w:b w:val="0"/>
          <w:i w:val="0"/>
          <w:caps w:val="0"/>
          <w:spacing w:val="0"/>
          <w:w w:val="100"/>
          <w:sz w:val="32"/>
          <w:szCs w:val="32"/>
          <w:lang w:val="en-US" w:eastAsia="zh-CN"/>
        </w:rPr>
        <w:t>入绿色制造</w:t>
      </w:r>
      <w:r>
        <w:rPr>
          <w:rFonts w:hint="default" w:ascii="Times New Roman" w:hAnsi="Times New Roman" w:eastAsia="仿宋" w:cs="Times New Roman"/>
          <w:b w:val="0"/>
          <w:i w:val="0"/>
          <w:caps w:val="0"/>
          <w:spacing w:val="0"/>
          <w:w w:val="100"/>
          <w:sz w:val="32"/>
          <w:szCs w:val="32"/>
          <w:lang w:eastAsia="zh-CN"/>
        </w:rPr>
        <w:t>主页面。</w:t>
      </w:r>
    </w:p>
    <w:p>
      <w:pPr>
        <w:pStyle w:val="3"/>
        <w:ind w:firstLine="640" w:firstLineChars="200"/>
        <w:rPr>
          <w:rFonts w:hint="default"/>
          <w:lang w:val="en-US" w:eastAsia="zh-CN"/>
        </w:rPr>
      </w:pPr>
      <w:r>
        <w:rPr>
          <w:rFonts w:hint="eastAsia" w:ascii="Times New Roman" w:hAnsi="Times New Roman" w:eastAsia="仿宋" w:cs="Times New Roman"/>
          <w:b w:val="0"/>
          <w:i w:val="0"/>
          <w:caps w:val="0"/>
          <w:spacing w:val="0"/>
          <w:w w:val="100"/>
          <w:sz w:val="32"/>
          <w:szCs w:val="32"/>
          <w:lang w:val="en-US" w:eastAsia="zh-CN"/>
        </w:rPr>
        <w:t>市级用户可以审核园区，县级用户只能申报园区，不参与审核。</w:t>
      </w:r>
    </w:p>
    <w:p>
      <w:pPr>
        <w:numPr>
          <w:ilvl w:val="0"/>
          <w:numId w:val="0"/>
        </w:numPr>
        <w:ind w:firstLine="640" w:firstLineChars="200"/>
        <w:rPr>
          <w:rFonts w:hint="default" w:eastAsia="楷体_GB2312" w:cs="Times New Roman"/>
          <w:b w:val="0"/>
          <w:bCs w:val="0"/>
          <w:sz w:val="32"/>
          <w:szCs w:val="32"/>
          <w:lang w:val="en-US" w:eastAsia="zh-CN"/>
        </w:rPr>
      </w:pPr>
      <w:r>
        <w:rPr>
          <w:rFonts w:hint="eastAsia" w:eastAsia="楷体_GB2312" w:cs="Times New Roman"/>
          <w:b w:val="0"/>
          <w:bCs w:val="0"/>
          <w:sz w:val="32"/>
          <w:szCs w:val="32"/>
          <w:lang w:val="en-US" w:eastAsia="zh-CN"/>
        </w:rPr>
        <w:t>（一）审核待审申报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80" w:lineRule="exact"/>
        <w:ind w:right="0" w:firstLine="640" w:firstLineChars="200"/>
        <w:jc w:val="both"/>
        <w:textAlignment w:val="baseline"/>
        <w:rPr>
          <w:rFonts w:hint="default"/>
          <w:lang w:val="en-US" w:eastAsia="zh-CN"/>
        </w:rPr>
      </w:pPr>
      <w:r>
        <w:rPr>
          <w:rFonts w:hint="eastAsia" w:ascii="Times New Roman" w:hAnsi="Times New Roman" w:eastAsia="仿宋" w:cs="Times New Roman"/>
          <w:b w:val="0"/>
          <w:i w:val="0"/>
          <w:caps w:val="0"/>
          <w:spacing w:val="0"/>
          <w:w w:val="100"/>
          <w:sz w:val="32"/>
          <w:szCs w:val="32"/>
          <w:lang w:val="en-US" w:eastAsia="zh-CN"/>
        </w:rPr>
        <w:t>点击【申报审核】按钮进入审核申报页面，可以看到申报项目列表。点击【查询】按钮可以检索符合已选条件的项目列表。点击【审核】按钮可以对项目进行审核。点击【自评价报告】按钮可以查看企业自评价报告。点击【第三方评价报告】可以查看第三方企业提交的报告。</w:t>
      </w:r>
    </w:p>
    <w:p>
      <w:pPr>
        <w:pStyle w:val="3"/>
        <w:numPr>
          <w:ilvl w:val="0"/>
          <w:numId w:val="0"/>
        </w:numPr>
        <w:ind w:leftChars="200" w:firstLine="320" w:firstLineChars="100"/>
        <w:rPr>
          <w:rFonts w:hint="eastAsia" w:eastAsia="楷体_GB2312" w:cs="Times New Roman"/>
          <w:b w:val="0"/>
          <w:bCs w:val="0"/>
          <w:sz w:val="32"/>
          <w:szCs w:val="32"/>
          <w:lang w:val="en-US" w:eastAsia="zh-CN"/>
        </w:rPr>
      </w:pPr>
      <w:r>
        <w:rPr>
          <w:rFonts w:hint="eastAsia" w:eastAsia="楷体_GB2312" w:cs="Times New Roman"/>
          <w:b w:val="0"/>
          <w:bCs w:val="0"/>
          <w:sz w:val="32"/>
          <w:szCs w:val="32"/>
          <w:lang w:val="en-US" w:eastAsia="zh-CN"/>
        </w:rPr>
        <w:t>（二）申报列表、复核列表、认定名单与撤销名单查看</w:t>
      </w:r>
    </w:p>
    <w:p>
      <w:pPr>
        <w:numPr>
          <w:ilvl w:val="0"/>
          <w:numId w:val="0"/>
        </w:numPr>
        <w:rPr>
          <w:rFonts w:hint="default" w:ascii="Times New Roman" w:hAnsi="Times New Roman" w:eastAsia="仿宋" w:cs="Times New Roman"/>
          <w:b w:val="0"/>
          <w:i w:val="0"/>
          <w:caps w:val="0"/>
          <w:spacing w:val="0"/>
          <w:w w:val="100"/>
          <w:sz w:val="32"/>
          <w:szCs w:val="32"/>
          <w:lang w:val="en-US" w:eastAsia="zh-CN"/>
        </w:rPr>
      </w:pPr>
      <w:r>
        <w:rPr>
          <w:rFonts w:hint="eastAsia"/>
          <w:lang w:val="en-US" w:eastAsia="zh-CN"/>
        </w:rPr>
        <w:t xml:space="preserve">     </w:t>
      </w:r>
      <w:r>
        <w:rPr>
          <w:rFonts w:hint="eastAsia" w:ascii="Times New Roman" w:hAnsi="Times New Roman" w:eastAsia="仿宋" w:cs="Times New Roman"/>
          <w:b w:val="0"/>
          <w:i w:val="0"/>
          <w:caps w:val="0"/>
          <w:spacing w:val="0"/>
          <w:w w:val="100"/>
          <w:sz w:val="32"/>
          <w:szCs w:val="32"/>
          <w:lang w:val="en-US" w:eastAsia="zh-CN"/>
        </w:rPr>
        <w:t xml:space="preserve"> 点击【申报查看/复核查看/认定名单/撤销名单】按钮，可以进入申报查看列表/复核查看列表、认定名单列表、撤销名单列表页。点击【查询】按钮可以检索符合已选条件的项目列表。点击申报列表中的【自评价报告/第三方评价报告】按钮可以查看该申报项目的详细报告。点击复核列表中的【查看】按钮可以查看该复核项目的详细复核信息。点击认定名单列表中的【查看】按钮可以查看该项目的详细自评信息。点击撤销名单列表中的【自评价报告】按钮可以查看该被撤销项目的详细自评价报告。</w:t>
      </w:r>
    </w:p>
    <w:p>
      <w:bookmarkStart w:id="0" w:name="_GoBack"/>
      <w:bookmarkEnd w:id="0"/>
    </w:p>
    <w:sectPr>
      <w:headerReference r:id="rId3" w:type="default"/>
      <w:footerReference r:id="rId4" w:type="default"/>
      <w:pgSz w:w="11906" w:h="16838"/>
      <w:pgMar w:top="1531" w:right="1417" w:bottom="1531" w:left="1417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B5D5E94A-C37D-4525-8B7F-DB6AE8E35E02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  <w:embedRegular r:id="rId2" w:fontKey="{2DB425FB-0ADC-432C-A955-238C5E6FF70C}"/>
  </w:font>
  <w:font w:name="方正大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文星简大标宋">
    <w:panose1 w:val="02010609000101010101"/>
    <w:charset w:val="86"/>
    <w:family w:val="modern"/>
    <w:pitch w:val="default"/>
    <w:sig w:usb0="00000000" w:usb1="00000000" w:usb2="00000000" w:usb3="00000000" w:csb0="0000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3" w:fontKey="{62D636C9-664B-4138-9DCB-E1207A9E1DC4}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4" w:fontKey="{FF5E98B6-92B3-4E45-B2F7-01AB136BAFD6}"/>
  </w:font>
  <w:font w:name="方正黑体_GBK">
    <w:altName w:val="微软雅黑"/>
    <w:panose1 w:val="02000000000000000000"/>
    <w:charset w:val="86"/>
    <w:family w:val="auto"/>
    <w:pitch w:val="default"/>
    <w:sig w:usb0="00000000" w:usb1="0000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5" w:fontKey="{3694F7A0-382D-40C4-9673-2D325E05CCD9}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6" w:fontKey="{51CD2910-4CC8-4155-B162-9FEA5AB9E49E}"/>
  </w:font>
  <w:font w:name="方正仿宋简体">
    <w:altName w:val="微软雅黑"/>
    <w:panose1 w:val="02000000000000000000"/>
    <w:charset w:val="00"/>
    <w:family w:val="auto"/>
    <w:pitch w:val="default"/>
    <w:sig w:usb0="00000000" w:usb1="00000000" w:usb2="00000000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7" w:fontKey="{B8317770-D30A-429A-8405-8EB6E3F19E38}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CESI黑体-GB13000">
    <w:altName w:val="黑体"/>
    <w:panose1 w:val="02000500000000000000"/>
    <w:charset w:val="86"/>
    <w:family w:val="auto"/>
    <w:pitch w:val="default"/>
    <w:sig w:usb0="00000000" w:usb1="00000000" w:usb2="00000016" w:usb3="00000000" w:csb0="0004000F" w:csb1="00000000"/>
    <w:embedRegular r:id="rId8" w:fontKey="{B2DFF7CE-855D-437C-98BA-2D9250EB9FD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6"/>
                            <w:rPr>
                              <w:rFonts w:hint="default" w:ascii="Times New Roman" w:hAnsi="Times New Roman" w:cs="Times New Roman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hint="default" w:ascii="Times New Roman" w:hAnsi="Times New Roman" w:cs="Times New Roman"/>
                              <w:sz w:val="21"/>
                              <w:szCs w:val="21"/>
                            </w:rPr>
                            <w:fldChar w:fldCharType="begin"/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1"/>
                              <w:szCs w:val="21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1"/>
                              <w:szCs w:val="21"/>
                            </w:rPr>
                            <w:fldChar w:fldCharType="separate"/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1"/>
                              <w:szCs w:val="21"/>
                            </w:rPr>
                            <w:t>1</w:t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1"/>
                              <w:szCs w:val="21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6"/>
                      <w:rPr>
                        <w:rFonts w:hint="default" w:ascii="Times New Roman" w:hAnsi="Times New Roman" w:cs="Times New Roman"/>
                        <w:sz w:val="21"/>
                        <w:szCs w:val="21"/>
                      </w:rPr>
                    </w:pPr>
                    <w:r>
                      <w:rPr>
                        <w:rFonts w:hint="default" w:ascii="Times New Roman" w:hAnsi="Times New Roman" w:cs="Times New Roman"/>
                        <w:sz w:val="21"/>
                        <w:szCs w:val="21"/>
                      </w:rPr>
                      <w:fldChar w:fldCharType="begin"/>
                    </w:r>
                    <w:r>
                      <w:rPr>
                        <w:rFonts w:hint="default" w:ascii="Times New Roman" w:hAnsi="Times New Roman" w:cs="Times New Roman"/>
                        <w:sz w:val="21"/>
                        <w:szCs w:val="21"/>
                      </w:rPr>
                      <w:instrText xml:space="preserve"> PAGE  \* MERGEFORMAT </w:instrText>
                    </w:r>
                    <w:r>
                      <w:rPr>
                        <w:rFonts w:hint="default" w:ascii="Times New Roman" w:hAnsi="Times New Roman" w:cs="Times New Roman"/>
                        <w:sz w:val="21"/>
                        <w:szCs w:val="21"/>
                      </w:rPr>
                      <w:fldChar w:fldCharType="separate"/>
                    </w:r>
                    <w:r>
                      <w:rPr>
                        <w:rFonts w:hint="default" w:ascii="Times New Roman" w:hAnsi="Times New Roman" w:cs="Times New Roman"/>
                        <w:sz w:val="21"/>
                        <w:szCs w:val="21"/>
                      </w:rPr>
                      <w:t>1</w:t>
                    </w:r>
                    <w:r>
                      <w:rPr>
                        <w:rFonts w:hint="default" w:ascii="Times New Roman" w:hAnsi="Times New Roman" w:cs="Times New Roman"/>
                        <w:sz w:val="21"/>
                        <w:szCs w:val="21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9791E37"/>
    <w:multiLevelType w:val="singleLevel"/>
    <w:tmpl w:val="B9791E37"/>
    <w:lvl w:ilvl="0" w:tentative="0">
      <w:start w:val="4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4A22CF24"/>
    <w:multiLevelType w:val="singleLevel"/>
    <w:tmpl w:val="4A22CF24"/>
    <w:lvl w:ilvl="0" w:tentative="0">
      <w:start w:val="1"/>
      <w:numFmt w:val="chineseCounting"/>
      <w:suff w:val="nothing"/>
      <w:lvlText w:val="（%1）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TrueTypeFonts/>
  <w:saveSubset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3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RkMWY5ZWI0OTRiZTk2M2IwZGQzNmYwYjBiZmZjY2EifQ=="/>
  </w:docVars>
  <w:rsids>
    <w:rsidRoot w:val="62CA5C78"/>
    <w:rsid w:val="06F366F7"/>
    <w:rsid w:val="0EEE2C8F"/>
    <w:rsid w:val="1CD4055C"/>
    <w:rsid w:val="5BBF76D9"/>
    <w:rsid w:val="5D587E33"/>
    <w:rsid w:val="62CA5C78"/>
    <w:rsid w:val="735A1A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qFormat="1"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1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200" w:beforeLines="0" w:beforeAutospacing="0" w:after="200" w:afterLines="0" w:afterAutospacing="0" w:line="240" w:lineRule="auto"/>
      <w:jc w:val="center"/>
      <w:outlineLvl w:val="0"/>
    </w:pPr>
    <w:rPr>
      <w:rFonts w:eastAsia="方正大标宋简体" w:asciiTheme="minorAscii" w:hAnsiTheme="minorAscii"/>
      <w:kern w:val="44"/>
      <w:sz w:val="32"/>
    </w:rPr>
  </w:style>
  <w:style w:type="character" w:default="1" w:styleId="10">
    <w:name w:val="Default Paragraph Font"/>
    <w:autoRedefine/>
    <w:semiHidden/>
    <w:uiPriority w:val="0"/>
  </w:style>
  <w:style w:type="table" w:default="1" w:styleId="8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toa heading"/>
    <w:basedOn w:val="1"/>
    <w:next w:val="1"/>
    <w:qFormat/>
    <w:uiPriority w:val="0"/>
    <w:rPr>
      <w:rFonts w:ascii="Arial" w:hAnsi="Arial" w:eastAsia="宋体" w:cs="Times New Roman"/>
    </w:rPr>
  </w:style>
  <w:style w:type="paragraph" w:styleId="4">
    <w:name w:val="Body Text"/>
    <w:basedOn w:val="1"/>
    <w:next w:val="5"/>
    <w:qFormat/>
    <w:uiPriority w:val="0"/>
    <w:pPr>
      <w:spacing w:before="0" w:beforeLines="0" w:after="120" w:afterLines="0" w:line="240" w:lineRule="auto"/>
      <w:ind w:firstLine="0" w:firstLineChars="0"/>
    </w:pPr>
    <w:rPr>
      <w:rFonts w:ascii="Calibri" w:hAnsi="Calibri" w:eastAsia="宋体" w:cs="Times New Roman"/>
    </w:rPr>
  </w:style>
  <w:style w:type="paragraph" w:styleId="5">
    <w:name w:val="Title"/>
    <w:basedOn w:val="1"/>
    <w:next w:val="1"/>
    <w:qFormat/>
    <w:uiPriority w:val="10"/>
    <w:pPr>
      <w:spacing w:before="240" w:after="60"/>
      <w:jc w:val="center"/>
    </w:pPr>
    <w:rPr>
      <w:rFonts w:eastAsia="方正小标宋简体"/>
      <w:bCs/>
      <w:sz w:val="44"/>
      <w:szCs w:val="32"/>
    </w:r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Normal (Web)"/>
    <w:basedOn w:val="1"/>
    <w:qFormat/>
    <w:uiPriority w:val="0"/>
    <w:pPr>
      <w:spacing w:before="100" w:beforeAutospacing="1" w:after="100" w:afterAutospacing="1"/>
      <w:ind w:left="0" w:right="0"/>
      <w:jc w:val="left"/>
    </w:pPr>
    <w:rPr>
      <w:rFonts w:ascii="Times New Roman" w:hAnsi="Times New Roman" w:eastAsia="宋体" w:cs="Times New Roman"/>
      <w:kern w:val="0"/>
      <w:sz w:val="24"/>
      <w:lang w:val="en-US" w:eastAsia="zh-CN"/>
    </w:rPr>
  </w:style>
  <w:style w:type="table" w:styleId="9">
    <w:name w:val="Table Grid"/>
    <w:basedOn w:val="8"/>
    <w:qFormat/>
    <w:uiPriority w:val="0"/>
    <w:pPr>
      <w:widowControl w:val="0"/>
      <w:jc w:val="both"/>
    </w:pPr>
    <w:rPr>
      <w:rFonts w:ascii="Times New Roman" w:hAnsi="Times New Roman" w:eastAsia="宋体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1">
    <w:name w:val="Hyperlink"/>
    <w:basedOn w:val="10"/>
    <w:unhideWhenUsed/>
    <w:qFormat/>
    <w:uiPriority w:val="99"/>
    <w:rPr>
      <w:color w:val="0000FF"/>
      <w:u w:val="single"/>
    </w:rPr>
  </w:style>
  <w:style w:type="paragraph" w:customStyle="1" w:styleId="12">
    <w:name w:val="列出段落4"/>
    <w:basedOn w:val="1"/>
    <w:autoRedefine/>
    <w:qFormat/>
    <w:uiPriority w:val="34"/>
    <w:pPr>
      <w:ind w:firstLine="420" w:firstLineChars="200"/>
    </w:pPr>
  </w:style>
  <w:style w:type="paragraph" w:customStyle="1" w:styleId="13">
    <w:name w:val="列出段落1"/>
    <w:basedOn w:val="1"/>
    <w:autoRedefine/>
    <w:qFormat/>
    <w:uiPriority w:val="34"/>
    <w:pPr>
      <w:ind w:firstLine="420" w:firstLineChars="200"/>
    </w:pPr>
  </w:style>
  <w:style w:type="paragraph" w:customStyle="1" w:styleId="14">
    <w:name w:val="List Paragraph"/>
    <w:basedOn w:val="1"/>
    <w:autoRedefine/>
    <w:qFormat/>
    <w:uiPriority w:val="34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15">
    <w:name w:val="段"/>
    <w:autoRedefine/>
    <w:qFormat/>
    <w:uiPriority w:val="0"/>
    <w:pPr>
      <w:tabs>
        <w:tab w:val="center" w:pos="4201"/>
        <w:tab w:val="right" w:leader="dot" w:pos="9298"/>
      </w:tabs>
      <w:autoSpaceDE w:val="0"/>
      <w:autoSpaceDN w:val="0"/>
      <w:ind w:firstLine="420" w:firstLineChars="200"/>
      <w:jc w:val="both"/>
    </w:pPr>
    <w:rPr>
      <w:rFonts w:ascii="宋体" w:hAnsi="Times New Roman" w:eastAsia="宋体" w:cs="Times New Roman"/>
      <w:sz w:val="21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Office_12.1.0.16399_F1E327BC-269C-435d-A152-05C5408002CA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2024-04-01T01:59:00Z</dcterms:created>
  <dc:creator>薛尤嘉</dc:creator>
  <cp:lastModifiedBy>薛尤嘉</cp:lastModifiedBy>
  <dcterms:modified xsi:type="dcterms:W3CDTF">2024-04-01T02:02:31Z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2052-12.1.0.16399</vt:lpwstr>
  </property>
  <property fmtid="{D5CDD505-2E9C-101B-9397-08002B2CF9AE}" pid="3" name="ICV">
    <vt:lpwstr>813749E2258D4F908129B9D8A9413B69_13</vt:lpwstr>
  </property>
</Properties>
</file>