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12" w:line="284" w:lineRule="auto"/>
        <w:jc w:val="center"/>
        <w:rPr>
          <w:rFonts w:hint="eastAsia" w:ascii="微软雅黑" w:hAnsi="微软雅黑" w:eastAsia="微软雅黑" w:cs="微软雅黑"/>
          <w:sz w:val="36"/>
          <w:lang w:eastAsia="zh-CN"/>
        </w:rPr>
      </w:pPr>
    </w:p>
    <w:p>
      <w:pPr>
        <w:spacing w:after="512" w:line="284" w:lineRule="auto"/>
        <w:jc w:val="center"/>
      </w:pPr>
      <w:r>
        <w:rPr>
          <w:rFonts w:hint="eastAsia" w:ascii="微软雅黑" w:hAnsi="微软雅黑" w:eastAsia="微软雅黑" w:cs="微软雅黑"/>
          <w:sz w:val="36"/>
          <w:lang w:eastAsia="zh-CN"/>
        </w:rPr>
        <w:t>河北省</w:t>
      </w:r>
      <w:r>
        <w:rPr>
          <w:rFonts w:ascii="微软雅黑" w:hAnsi="微软雅黑" w:eastAsia="微软雅黑" w:cs="微软雅黑"/>
          <w:sz w:val="36"/>
        </w:rPr>
        <w:t xml:space="preserve">地方合作项目地方创新子项目实施办法 </w:t>
      </w:r>
    </w:p>
    <w:p>
      <w:pPr>
        <w:pStyle w:val="2"/>
      </w:pPr>
      <w:r>
        <w:t xml:space="preserve">第一章  总则 </w:t>
      </w:r>
    </w:p>
    <w:p>
      <w:pPr>
        <w:spacing w:after="30" w:line="344" w:lineRule="auto"/>
        <w:ind w:left="-15" w:right="136" w:firstLine="590"/>
        <w:jc w:val="both"/>
        <w:rPr>
          <w:rFonts w:ascii="仿宋" w:hAnsi="仿宋" w:eastAsia="仿宋" w:cs="仿宋"/>
          <w:sz w:val="30"/>
        </w:rPr>
      </w:pPr>
      <w:r>
        <w:rPr>
          <w:rFonts w:ascii="仿宋" w:hAnsi="仿宋" w:eastAsia="仿宋" w:cs="仿宋"/>
          <w:sz w:val="30"/>
        </w:rPr>
        <w:t>第一条  为更好地服务国家战略、配合</w:t>
      </w:r>
      <w:r>
        <w:rPr>
          <w:rFonts w:hint="eastAsia" w:ascii="仿宋" w:hAnsi="仿宋" w:eastAsia="仿宋" w:cs="仿宋"/>
          <w:sz w:val="30"/>
          <w:lang w:eastAsia="zh-CN"/>
        </w:rPr>
        <w:t>河北</w:t>
      </w:r>
      <w:r>
        <w:rPr>
          <w:rFonts w:ascii="仿宋" w:hAnsi="仿宋" w:eastAsia="仿宋" w:cs="仿宋"/>
          <w:sz w:val="30"/>
        </w:rPr>
        <w:t>经济社会发展需要以及促进一流大学和一流学科建设，培养更多复合型、创新型人才，2019 年起</w:t>
      </w:r>
      <w:r>
        <w:rPr>
          <w:rFonts w:hint="eastAsia" w:ascii="仿宋" w:hAnsi="仿宋" w:eastAsia="仿宋" w:cs="仿宋"/>
          <w:sz w:val="30"/>
          <w:lang w:eastAsia="zh-CN"/>
        </w:rPr>
        <w:t>河北省教育厅与</w:t>
      </w:r>
      <w:r>
        <w:rPr>
          <w:rFonts w:ascii="仿宋" w:hAnsi="仿宋" w:eastAsia="仿宋" w:cs="仿宋"/>
          <w:sz w:val="30"/>
        </w:rPr>
        <w:t xml:space="preserve">国家留学基金管理委员会（以下简称国家留学基金委）在地方合作项目（以下简称地方项目）中实施地方创新子项目。 </w:t>
      </w:r>
    </w:p>
    <w:p>
      <w:pPr>
        <w:spacing w:after="30" w:line="344" w:lineRule="auto"/>
        <w:ind w:left="-15" w:right="136" w:firstLine="590"/>
        <w:jc w:val="both"/>
        <w:rPr>
          <w:rFonts w:ascii="仿宋" w:hAnsi="仿宋" w:eastAsia="仿宋" w:cs="仿宋"/>
          <w:sz w:val="30"/>
        </w:rPr>
      </w:pPr>
    </w:p>
    <w:p>
      <w:pPr>
        <w:numPr>
          <w:ilvl w:val="0"/>
          <w:numId w:val="1"/>
        </w:numPr>
        <w:spacing w:after="237" w:line="346" w:lineRule="auto"/>
        <w:ind w:left="-15" w:firstLine="590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ascii="仿宋" w:hAnsi="仿宋" w:eastAsia="仿宋" w:cs="仿宋"/>
          <w:sz w:val="30"/>
        </w:rPr>
        <w:t xml:space="preserve"> 本项目</w:t>
      </w:r>
      <w:r>
        <w:rPr>
          <w:rFonts w:hint="eastAsia" w:ascii="仿宋" w:hAnsi="仿宋" w:eastAsia="仿宋" w:cs="仿宋"/>
          <w:sz w:val="30"/>
          <w:lang w:eastAsia="zh-CN"/>
        </w:rPr>
        <w:t>由河北省教育厅</w:t>
      </w:r>
      <w:r>
        <w:rPr>
          <w:rFonts w:ascii="仿宋" w:hAnsi="仿宋" w:eastAsia="仿宋" w:cs="仿宋"/>
          <w:sz w:val="30"/>
        </w:rPr>
        <w:t>统筹申报项目，由国家留学基金委组织专家评审，确定资助项目；再由</w:t>
      </w:r>
      <w:r>
        <w:rPr>
          <w:rFonts w:hint="eastAsia" w:ascii="仿宋" w:hAnsi="仿宋" w:eastAsia="仿宋" w:cs="仿宋"/>
          <w:sz w:val="30"/>
          <w:lang w:eastAsia="zh-CN"/>
        </w:rPr>
        <w:t>河北省教育厅</w:t>
      </w:r>
      <w:r>
        <w:rPr>
          <w:rFonts w:ascii="仿宋" w:hAnsi="仿宋" w:eastAsia="仿宋" w:cs="仿宋"/>
          <w:sz w:val="30"/>
        </w:rPr>
        <w:t>按照获批项目及人选条件推荐人选，国家留学基金委审核录取。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</w:t>
      </w:r>
    </w:p>
    <w:p>
      <w:pPr>
        <w:pStyle w:val="2"/>
        <w:ind w:right="154"/>
      </w:pPr>
      <w:r>
        <w:rPr>
          <w:rFonts w:hint="eastAsia" w:cs="仿宋"/>
          <w:sz w:val="30"/>
          <w:lang w:val="en-US" w:eastAsia="zh-CN"/>
        </w:rPr>
        <w:t xml:space="preserve"> </w:t>
      </w:r>
      <w:r>
        <w:t>第二章  项目申报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after="478" w:line="346" w:lineRule="auto"/>
        <w:ind w:left="-15" w:firstLine="590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河北省教育厅</w:t>
      </w:r>
      <w:r>
        <w:rPr>
          <w:rFonts w:ascii="仿宋" w:hAnsi="仿宋" w:eastAsia="仿宋" w:cs="仿宋"/>
          <w:sz w:val="30"/>
        </w:rPr>
        <w:t>结合国家战略、“一带一路”建设以及</w:t>
      </w:r>
      <w:r>
        <w:rPr>
          <w:rFonts w:hint="eastAsia" w:ascii="仿宋" w:hAnsi="仿宋" w:eastAsia="仿宋" w:cs="仿宋"/>
          <w:sz w:val="30"/>
          <w:lang w:eastAsia="zh-CN"/>
        </w:rPr>
        <w:t>河北</w:t>
      </w:r>
      <w:r>
        <w:rPr>
          <w:rFonts w:ascii="仿宋" w:hAnsi="仿宋" w:eastAsia="仿宋" w:cs="仿宋"/>
          <w:sz w:val="30"/>
        </w:rPr>
        <w:t>社会经济建设急需的重大工程、重点项目、研究基地等，以及具有前瞻性的新兴学科或交叉学科建设</w:t>
      </w:r>
      <w:r>
        <w:rPr>
          <w:rFonts w:hint="eastAsia" w:ascii="仿宋" w:hAnsi="仿宋" w:eastAsia="仿宋" w:cs="仿宋"/>
          <w:sz w:val="30"/>
          <w:lang w:eastAsia="zh-CN"/>
        </w:rPr>
        <w:t>，研究制定申报项目，同时也可面向全省高校进行项目征集</w:t>
      </w:r>
      <w:r>
        <w:rPr>
          <w:rFonts w:ascii="仿宋" w:hAnsi="仿宋" w:eastAsia="仿宋" w:cs="仿宋"/>
          <w:sz w:val="30"/>
        </w:rPr>
        <w:t>。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after="478" w:line="346" w:lineRule="auto"/>
        <w:ind w:left="-15" w:firstLine="590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国家留学基金委组织专家对申报项目进行评审，确定获批项目。项目获批后的选派计划纳入河北省地方项目当年度整体选派计划。 </w:t>
      </w:r>
    </w:p>
    <w:p>
      <w:pPr>
        <w:spacing w:after="237" w:line="346" w:lineRule="auto"/>
        <w:rPr>
          <w:lang w:val="en-US"/>
        </w:rPr>
      </w:pPr>
    </w:p>
    <w:p>
      <w:pPr>
        <w:pStyle w:val="2"/>
      </w:pPr>
      <w:r>
        <w:rPr>
          <w:rFonts w:hint="eastAsia" w:cs="仿宋"/>
          <w:sz w:val="30"/>
          <w:lang w:val="en-US" w:eastAsia="zh-CN"/>
        </w:rPr>
        <w:t xml:space="preserve"> </w:t>
      </w:r>
      <w:r>
        <w:t xml:space="preserve">第三章  项目管理 </w:t>
      </w:r>
    </w:p>
    <w:p>
      <w:pPr>
        <w:spacing w:after="240" w:line="344" w:lineRule="auto"/>
        <w:ind w:left="-15" w:right="136" w:firstLine="590"/>
        <w:jc w:val="both"/>
        <w:rPr>
          <w:lang w:val="en-US"/>
        </w:rPr>
      </w:pPr>
      <w:r>
        <w:rPr>
          <w:rFonts w:ascii="仿宋" w:hAnsi="仿宋" w:eastAsia="仿宋" w:cs="仿宋"/>
          <w:sz w:val="30"/>
        </w:rPr>
        <w:t>第</w:t>
      </w:r>
      <w:r>
        <w:rPr>
          <w:rFonts w:hint="eastAsia" w:ascii="仿宋" w:hAnsi="仿宋" w:eastAsia="仿宋" w:cs="仿宋"/>
          <w:sz w:val="30"/>
          <w:lang w:eastAsia="zh-CN"/>
        </w:rPr>
        <w:t>五</w:t>
      </w:r>
      <w:r>
        <w:rPr>
          <w:rFonts w:ascii="仿宋" w:hAnsi="仿宋" w:eastAsia="仿宋" w:cs="仿宋"/>
          <w:sz w:val="30"/>
        </w:rPr>
        <w:t>条  获批项目执行期暂定三年。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</w:t>
      </w:r>
    </w:p>
    <w:p>
      <w:pPr>
        <w:spacing w:after="237" w:line="346" w:lineRule="auto"/>
        <w:ind w:firstLine="600"/>
        <w:rPr>
          <w:rFonts w:ascii="仿宋" w:hAnsi="仿宋" w:eastAsia="仿宋" w:cs="仿宋"/>
          <w:sz w:val="30"/>
        </w:rPr>
      </w:pPr>
      <w:r>
        <w:rPr>
          <w:rFonts w:ascii="仿宋" w:hAnsi="仿宋" w:eastAsia="仿宋" w:cs="仿宋"/>
          <w:sz w:val="30"/>
        </w:rPr>
        <w:t>第</w:t>
      </w:r>
      <w:r>
        <w:rPr>
          <w:rFonts w:hint="eastAsia" w:ascii="仿宋" w:hAnsi="仿宋" w:eastAsia="仿宋" w:cs="仿宋"/>
          <w:sz w:val="30"/>
          <w:lang w:eastAsia="zh-CN"/>
        </w:rPr>
        <w:t>六</w:t>
      </w:r>
      <w:r>
        <w:rPr>
          <w:rFonts w:ascii="仿宋" w:hAnsi="仿宋" w:eastAsia="仿宋" w:cs="仿宋"/>
          <w:sz w:val="30"/>
        </w:rPr>
        <w:t>条  项目执行三年期满时，</w:t>
      </w:r>
      <w:r>
        <w:rPr>
          <w:rFonts w:hint="eastAsia" w:ascii="仿宋" w:hAnsi="仿宋" w:eastAsia="仿宋" w:cs="仿宋"/>
          <w:sz w:val="30"/>
          <w:lang w:eastAsia="zh-CN"/>
        </w:rPr>
        <w:t>由河北省教育厅</w:t>
      </w:r>
      <w:r>
        <w:rPr>
          <w:rFonts w:ascii="仿宋" w:hAnsi="仿宋" w:eastAsia="仿宋" w:cs="仿宋"/>
          <w:sz w:val="30"/>
        </w:rPr>
        <w:t xml:space="preserve">组织对获批项目进行项目终期总结，并提交至国家留学基金委。通过评审的项目，如需要可继续执行三年。 </w:t>
      </w:r>
    </w:p>
    <w:p>
      <w:pPr>
        <w:pStyle w:val="2"/>
        <w:ind w:right="154"/>
        <w:jc w:val="center"/>
      </w:pPr>
      <w:r>
        <w:t xml:space="preserve">第四章  </w:t>
      </w:r>
      <w:r>
        <w:rPr>
          <w:rFonts w:hint="eastAsia"/>
          <w:lang w:eastAsia="zh-CN"/>
        </w:rPr>
        <w:t>项目人员</w:t>
      </w:r>
      <w:r>
        <w:t>选派类别及资助内容</w:t>
      </w:r>
    </w:p>
    <w:p>
      <w:pPr>
        <w:spacing w:after="237" w:line="346" w:lineRule="auto"/>
        <w:ind w:left="-15" w:firstLine="590"/>
      </w:pPr>
      <w:r>
        <w:rPr>
          <w:rFonts w:ascii="仿宋" w:hAnsi="仿宋" w:eastAsia="仿宋" w:cs="仿宋"/>
          <w:sz w:val="30"/>
        </w:rPr>
        <w:t>第</w:t>
      </w:r>
      <w:r>
        <w:rPr>
          <w:rFonts w:hint="eastAsia" w:ascii="仿宋" w:hAnsi="仿宋" w:eastAsia="仿宋" w:cs="仿宋"/>
          <w:sz w:val="30"/>
          <w:lang w:eastAsia="zh-CN"/>
        </w:rPr>
        <w:t>七</w:t>
      </w:r>
      <w:r>
        <w:rPr>
          <w:rFonts w:ascii="仿宋" w:hAnsi="仿宋" w:eastAsia="仿宋" w:cs="仿宋"/>
          <w:sz w:val="30"/>
        </w:rPr>
        <w:t xml:space="preserve">条  高级研究学者资助期限为3-6个月；访问学者资助期限为3-12个月，博士后资助期限为6-24个月。 </w:t>
      </w:r>
    </w:p>
    <w:p>
      <w:pPr>
        <w:spacing w:after="237" w:line="346" w:lineRule="auto"/>
        <w:ind w:firstLine="600"/>
        <w:rPr>
          <w:rFonts w:ascii="仿宋" w:hAnsi="仿宋" w:eastAsia="仿宋" w:cs="仿宋"/>
          <w:sz w:val="30"/>
        </w:rPr>
      </w:pPr>
      <w:r>
        <w:rPr>
          <w:rFonts w:ascii="仿宋" w:hAnsi="仿宋" w:eastAsia="仿宋" w:cs="仿宋"/>
          <w:sz w:val="30"/>
        </w:rPr>
        <w:t>第</w:t>
      </w:r>
      <w:r>
        <w:rPr>
          <w:rFonts w:hint="eastAsia" w:ascii="仿宋" w:hAnsi="仿宋" w:eastAsia="仿宋" w:cs="仿宋"/>
          <w:sz w:val="30"/>
          <w:lang w:eastAsia="zh-CN"/>
        </w:rPr>
        <w:t>八</w:t>
      </w:r>
      <w:r>
        <w:rPr>
          <w:rFonts w:ascii="仿宋" w:hAnsi="仿宋" w:eastAsia="仿宋" w:cs="仿宋"/>
          <w:sz w:val="30"/>
        </w:rPr>
        <w:t xml:space="preserve">条  资助内容一般为一次往返国际旅费和资助期限内的奖学金（包括伙食费、住宿费、注册费、交通费、电话费、书籍资料费、医疗保险费、交际费、一次性安置费、签证延长费、零用费和学术活动补助费等）。 </w:t>
      </w:r>
    </w:p>
    <w:p>
      <w:pPr>
        <w:spacing w:after="237" w:line="346" w:lineRule="auto"/>
        <w:jc w:val="center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ascii="仿宋" w:hAnsi="仿宋" w:eastAsia="仿宋" w:cs="仿宋"/>
          <w:sz w:val="30"/>
        </w:rPr>
        <w:t>第五章  人员选拔</w:t>
      </w:r>
      <w:r>
        <w:rPr>
          <w:rFonts w:hint="eastAsia" w:ascii="仿宋" w:hAnsi="仿宋" w:eastAsia="仿宋" w:cs="仿宋"/>
          <w:sz w:val="30"/>
          <w:lang w:eastAsia="zh-CN"/>
        </w:rPr>
        <w:t>和</w:t>
      </w:r>
      <w:r>
        <w:rPr>
          <w:rFonts w:ascii="仿宋" w:hAnsi="仿宋" w:eastAsia="仿宋" w:cs="仿宋"/>
          <w:sz w:val="30"/>
        </w:rPr>
        <w:t>录取</w:t>
      </w:r>
    </w:p>
    <w:p>
      <w:pPr>
        <w:spacing w:after="237" w:line="346" w:lineRule="auto"/>
        <w:ind w:firstLine="60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  <w:lang w:eastAsia="zh-CN"/>
        </w:rPr>
        <w:t>第九条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 </w:t>
      </w:r>
      <w:r>
        <w:rPr>
          <w:rFonts w:ascii="仿宋" w:hAnsi="仿宋" w:eastAsia="仿宋" w:cs="仿宋"/>
          <w:sz w:val="30"/>
        </w:rPr>
        <w:t xml:space="preserve">被推荐人员须符合国家公派留学人员基本条件要求：具有中国国籍、不具有国外永久居留权；拥护中国共产党的领导和中国特色社会主义道路，热爱祖国，具有服务国家、服务社会、服务人民的责任感和端正的世界观、人生观、价值观；无违法违纪记录；具有良好专业基础和发展潜力，具有学成回国为国家建设服务的事业心和使命感；身体健康、心理健康。 </w:t>
      </w:r>
    </w:p>
    <w:p>
      <w:pPr>
        <w:spacing w:after="237" w:line="346" w:lineRule="auto"/>
        <w:ind w:left="-15" w:firstLine="590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  <w:lang w:eastAsia="zh-CN"/>
        </w:rPr>
        <w:t>第十条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lang w:eastAsia="zh-CN"/>
        </w:rPr>
        <w:t>河北省教育厅</w:t>
      </w:r>
      <w:r>
        <w:rPr>
          <w:rFonts w:ascii="仿宋" w:hAnsi="仿宋" w:eastAsia="仿宋" w:cs="仿宋"/>
          <w:sz w:val="30"/>
        </w:rPr>
        <w:t>参照《国家留学基金资助出国留学人员选派简章》及《西部地区人才培养特别项目/地方合作项目选派办法》</w:t>
      </w:r>
      <w:r>
        <w:rPr>
          <w:rFonts w:hint="eastAsia" w:ascii="仿宋" w:hAnsi="仿宋" w:eastAsia="仿宋" w:cs="仿宋"/>
          <w:sz w:val="30"/>
          <w:lang w:eastAsia="zh-CN"/>
        </w:rPr>
        <w:t>组织专家</w:t>
      </w:r>
      <w:r>
        <w:rPr>
          <w:rFonts w:ascii="仿宋" w:hAnsi="仿宋" w:eastAsia="仿宋" w:cs="仿宋"/>
          <w:sz w:val="30"/>
        </w:rPr>
        <w:t xml:space="preserve">对申请人的资格、综合素质、发展潜力、出国留学必要性、学习计划可行性、品德修养及身体、心理健康情况等方面进行严格审核（评审）。 </w:t>
      </w:r>
    </w:p>
    <w:p>
      <w:pPr>
        <w:spacing w:after="237" w:line="346" w:lineRule="auto"/>
        <w:ind w:firstLine="600"/>
        <w:rPr>
          <w:rFonts w:ascii="仿宋" w:hAnsi="仿宋" w:eastAsia="仿宋" w:cs="仿宋"/>
          <w:sz w:val="30"/>
        </w:rPr>
      </w:pPr>
      <w:r>
        <w:rPr>
          <w:rFonts w:ascii="仿宋" w:hAnsi="仿宋" w:eastAsia="仿宋" w:cs="仿宋"/>
          <w:sz w:val="30"/>
        </w:rPr>
        <w:t>第十</w:t>
      </w:r>
      <w:r>
        <w:rPr>
          <w:rFonts w:hint="eastAsia" w:ascii="仿宋" w:hAnsi="仿宋" w:eastAsia="仿宋" w:cs="仿宋"/>
          <w:sz w:val="30"/>
          <w:lang w:eastAsia="zh-CN"/>
        </w:rPr>
        <w:t>一</w:t>
      </w:r>
      <w:r>
        <w:rPr>
          <w:rFonts w:ascii="仿宋" w:hAnsi="仿宋" w:eastAsia="仿宋" w:cs="仿宋"/>
          <w:sz w:val="30"/>
        </w:rPr>
        <w:t xml:space="preserve">条 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</w:rPr>
        <w:t xml:space="preserve">国家留学基金委将对推荐人员进行审核，公布录取结果。 </w:t>
      </w:r>
    </w:p>
    <w:p>
      <w:pPr>
        <w:spacing w:after="237" w:line="346" w:lineRule="auto"/>
        <w:jc w:val="center"/>
        <w:rPr>
          <w:rFonts w:ascii="仿宋" w:hAnsi="仿宋" w:eastAsia="仿宋" w:cs="仿宋"/>
          <w:sz w:val="30"/>
        </w:rPr>
      </w:pPr>
      <w:r>
        <w:rPr>
          <w:rFonts w:ascii="仿宋" w:hAnsi="仿宋" w:eastAsia="仿宋" w:cs="仿宋"/>
          <w:sz w:val="30"/>
        </w:rPr>
        <w:t>第六章  人员派出与管理</w:t>
      </w:r>
    </w:p>
    <w:p>
      <w:pPr>
        <w:spacing w:after="237" w:line="346" w:lineRule="auto"/>
        <w:ind w:firstLine="600"/>
        <w:jc w:val="both"/>
      </w:pPr>
      <w:r>
        <w:rPr>
          <w:rFonts w:ascii="仿宋" w:hAnsi="仿宋" w:eastAsia="仿宋" w:cs="仿宋"/>
          <w:sz w:val="30"/>
        </w:rPr>
        <w:t>第</w:t>
      </w:r>
      <w:r>
        <w:rPr>
          <w:rFonts w:hint="eastAsia" w:ascii="仿宋" w:hAnsi="仿宋" w:eastAsia="仿宋" w:cs="仿宋"/>
          <w:sz w:val="30"/>
          <w:lang w:eastAsia="zh-CN"/>
        </w:rPr>
        <w:t>十二</w:t>
      </w:r>
      <w:r>
        <w:rPr>
          <w:rFonts w:ascii="仿宋" w:hAnsi="仿宋" w:eastAsia="仿宋" w:cs="仿宋"/>
          <w:sz w:val="30"/>
        </w:rPr>
        <w:t xml:space="preserve">条 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</w:t>
      </w:r>
      <w:r>
        <w:rPr>
          <w:rFonts w:ascii="仿宋" w:hAnsi="仿宋" w:eastAsia="仿宋" w:cs="仿宋"/>
          <w:sz w:val="30"/>
        </w:rPr>
        <w:t>被录取人员的留学资格有效期保留至</w:t>
      </w:r>
      <w:r>
        <w:rPr>
          <w:rFonts w:hint="eastAsia" w:ascii="仿宋" w:hAnsi="仿宋" w:eastAsia="仿宋" w:cs="仿宋"/>
          <w:sz w:val="30"/>
          <w:lang w:eastAsia="zh-CN"/>
        </w:rPr>
        <w:t>次</w:t>
      </w:r>
      <w:r>
        <w:rPr>
          <w:rFonts w:ascii="仿宋" w:hAnsi="仿宋" w:eastAsia="仿宋" w:cs="仿宋"/>
          <w:sz w:val="30"/>
        </w:rPr>
        <w:t xml:space="preserve">年12月31 日。凡未按期派出者，其留学资格将自动取消。擅自放弃留学资格者，五年内不再接受其国家公派出国留学申请。 </w:t>
      </w:r>
    </w:p>
    <w:p>
      <w:pPr>
        <w:spacing w:after="237" w:line="346" w:lineRule="auto"/>
        <w:ind w:left="-15" w:firstLine="590"/>
        <w:jc w:val="both"/>
      </w:pPr>
      <w:r>
        <w:rPr>
          <w:rFonts w:ascii="仿宋" w:hAnsi="仿宋" w:eastAsia="仿宋" w:cs="仿宋"/>
          <w:sz w:val="30"/>
        </w:rPr>
        <w:t>第</w:t>
      </w:r>
      <w:r>
        <w:rPr>
          <w:rFonts w:hint="eastAsia" w:ascii="仿宋" w:hAnsi="仿宋" w:eastAsia="仿宋" w:cs="仿宋"/>
          <w:sz w:val="30"/>
          <w:lang w:eastAsia="zh-CN"/>
        </w:rPr>
        <w:t>十三</w:t>
      </w:r>
      <w:r>
        <w:rPr>
          <w:rFonts w:ascii="仿宋" w:hAnsi="仿宋" w:eastAsia="仿宋" w:cs="仿宋"/>
          <w:sz w:val="30"/>
        </w:rPr>
        <w:t xml:space="preserve">条  </w:t>
      </w:r>
      <w:r>
        <w:rPr>
          <w:rFonts w:hint="eastAsia" w:ascii="仿宋" w:hAnsi="仿宋" w:eastAsia="仿宋" w:cs="仿宋"/>
          <w:sz w:val="30"/>
          <w:lang w:eastAsia="zh-CN"/>
        </w:rPr>
        <w:t>河北省教育厅</w:t>
      </w:r>
      <w:r>
        <w:rPr>
          <w:rFonts w:ascii="仿宋" w:hAnsi="仿宋" w:eastAsia="仿宋" w:cs="仿宋"/>
          <w:sz w:val="30"/>
        </w:rPr>
        <w:t>负责派出人员的服务管理工作。派出前，对留学人员进行行前集训，加强道德、诚信教育和心理、精神指导，提出明确目标要求。出国后，采取切实措施</w:t>
      </w:r>
      <w:bookmarkStart w:id="0" w:name="_GoBack"/>
      <w:bookmarkEnd w:id="0"/>
      <w:r>
        <w:rPr>
          <w:rFonts w:ascii="仿宋" w:hAnsi="仿宋" w:eastAsia="仿宋" w:cs="仿宋"/>
          <w:sz w:val="30"/>
        </w:rPr>
        <w:t xml:space="preserve">加强对留学人员的跟踪、指导，保持定期联系，确保完成既定目标及计划。回国后，及时对留学人员的成果、效益及问题进行总结。 </w:t>
      </w:r>
    </w:p>
    <w:p>
      <w:pPr>
        <w:spacing w:after="237" w:line="346" w:lineRule="auto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   </w:t>
      </w:r>
      <w:r>
        <w:rPr>
          <w:rFonts w:ascii="仿宋" w:hAnsi="仿宋" w:eastAsia="仿宋" w:cs="仿宋"/>
          <w:sz w:val="30"/>
        </w:rPr>
        <w:t>第</w:t>
      </w:r>
      <w:r>
        <w:rPr>
          <w:rFonts w:hint="eastAsia" w:ascii="仿宋" w:hAnsi="仿宋" w:eastAsia="仿宋" w:cs="仿宋"/>
          <w:sz w:val="30"/>
          <w:lang w:eastAsia="zh-CN"/>
        </w:rPr>
        <w:t>十四</w:t>
      </w:r>
      <w:r>
        <w:rPr>
          <w:rFonts w:ascii="仿宋" w:hAnsi="仿宋" w:eastAsia="仿宋" w:cs="仿宋"/>
          <w:sz w:val="30"/>
        </w:rPr>
        <w:t>条  其它有关事宜按照国家公派留学相关规定办理。</w:t>
      </w:r>
    </w:p>
    <w:sectPr>
      <w:pgSz w:w="11904" w:h="16840"/>
      <w:pgMar w:top="1026" w:right="1491" w:bottom="1285" w:left="164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95FA0"/>
    <w:multiLevelType w:val="singleLevel"/>
    <w:tmpl w:val="5DA95FA0"/>
    <w:lvl w:ilvl="0" w:tentative="0">
      <w:start w:val="3"/>
      <w:numFmt w:val="chineseCounting"/>
      <w:suff w:val="space"/>
      <w:lvlText w:val="第%1条"/>
      <w:lvlJc w:val="left"/>
    </w:lvl>
  </w:abstractNum>
  <w:abstractNum w:abstractNumId="1">
    <w:nsid w:val="5DA96702"/>
    <w:multiLevelType w:val="singleLevel"/>
    <w:tmpl w:val="5DA96702"/>
    <w:lvl w:ilvl="0" w:tentative="0">
      <w:start w:val="2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3NmNiNzZlZGVjNmExNzdlMDI1ZTkzODU2MjFiYzkifQ=="/>
  </w:docVars>
  <w:rsids>
    <w:rsidRoot w:val="007E245A"/>
    <w:rsid w:val="005B374D"/>
    <w:rsid w:val="007E245A"/>
    <w:rsid w:val="00A12523"/>
    <w:rsid w:val="01A90939"/>
    <w:rsid w:val="03EA4140"/>
    <w:rsid w:val="060F74C1"/>
    <w:rsid w:val="062E09FB"/>
    <w:rsid w:val="07925980"/>
    <w:rsid w:val="09761E77"/>
    <w:rsid w:val="0E374A7C"/>
    <w:rsid w:val="12BF5AD9"/>
    <w:rsid w:val="1420078D"/>
    <w:rsid w:val="144E4875"/>
    <w:rsid w:val="15D23ED0"/>
    <w:rsid w:val="190E557E"/>
    <w:rsid w:val="19F34041"/>
    <w:rsid w:val="1C7229B0"/>
    <w:rsid w:val="22E11A33"/>
    <w:rsid w:val="29B40ADC"/>
    <w:rsid w:val="2CB97F94"/>
    <w:rsid w:val="2DFB3439"/>
    <w:rsid w:val="2F0C09CF"/>
    <w:rsid w:val="30E61175"/>
    <w:rsid w:val="3417262F"/>
    <w:rsid w:val="349667D8"/>
    <w:rsid w:val="34A174A6"/>
    <w:rsid w:val="365F5A90"/>
    <w:rsid w:val="37065B28"/>
    <w:rsid w:val="37271A60"/>
    <w:rsid w:val="3A0A3D42"/>
    <w:rsid w:val="42911E60"/>
    <w:rsid w:val="46E13E06"/>
    <w:rsid w:val="47FD03CC"/>
    <w:rsid w:val="49EF49EC"/>
    <w:rsid w:val="4A276901"/>
    <w:rsid w:val="4CAF5EF0"/>
    <w:rsid w:val="4D034F2F"/>
    <w:rsid w:val="4F470654"/>
    <w:rsid w:val="4FDA5919"/>
    <w:rsid w:val="50263EC4"/>
    <w:rsid w:val="551055F7"/>
    <w:rsid w:val="57750040"/>
    <w:rsid w:val="5A3866CA"/>
    <w:rsid w:val="5C8331BF"/>
    <w:rsid w:val="60B3331F"/>
    <w:rsid w:val="6270074F"/>
    <w:rsid w:val="64E62F25"/>
    <w:rsid w:val="667821DF"/>
    <w:rsid w:val="66B410EC"/>
    <w:rsid w:val="683B066E"/>
    <w:rsid w:val="69BD4079"/>
    <w:rsid w:val="6D171E86"/>
    <w:rsid w:val="712049BD"/>
    <w:rsid w:val="71432D80"/>
    <w:rsid w:val="77CF6B0A"/>
    <w:rsid w:val="78AB27A6"/>
    <w:rsid w:val="78FD7493"/>
    <w:rsid w:val="7B9B535F"/>
    <w:rsid w:val="7BC10BBA"/>
    <w:rsid w:val="7C322848"/>
    <w:rsid w:val="7F0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378" w:line="259" w:lineRule="auto"/>
      <w:ind w:left="10" w:right="152" w:hanging="10"/>
      <w:jc w:val="center"/>
      <w:outlineLvl w:val="0"/>
    </w:pPr>
    <w:rPr>
      <w:rFonts w:ascii="仿宋" w:hAnsi="仿宋" w:eastAsia="仿宋" w:cs="仿宋"/>
      <w:color w:val="000000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仿宋" w:hAnsi="仿宋" w:eastAsia="仿宋" w:cs="仿宋"/>
      <w:color w:val="000000"/>
      <w:sz w:val="30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1188</Words>
  <Characters>1201</Characters>
  <Lines>30</Lines>
  <Paragraphs>8</Paragraphs>
  <TotalTime>0</TotalTime>
  <ScaleCrop>false</ScaleCrop>
  <LinksUpToDate>false</LinksUpToDate>
  <CharactersWithSpaces>1264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2019-10-15T08:49:00Z</dcterms:created>
  <dc:creator>pyli</dc:creator>
  <cp:lastModifiedBy>董郁倩</cp:lastModifiedBy>
  <cp:lastPrinted>2019-10-18T06:55:00Z</cp:lastPrinted>
  <dcterms:modified xsi:type="dcterms:W3CDTF">2022-05-07T02:32:33Z</dcterms:modified>
  <dc:title>&lt;4D6963726F736F667420576F7264202D2032303139C4EACEF7B2BFCFEEC4BFA1A2B5D8B7BDBACFD7F7CFEEC4BFB4B4D0C2C4A3CABDCAB5CAA9B0ECB7A82D3230313930333238&gt;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1AF2031A715D45EBBC76451B491AB508</vt:lpwstr>
  </property>
</Properties>
</file>