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topLinePunct w:val="0"/>
        <w:autoSpaceDE/>
        <w:autoSpaceDN/>
        <w:bidi w:val="0"/>
        <w:adjustRightInd/>
        <w:snapToGrid/>
        <w:spacing w:line="560" w:lineRule="exact"/>
        <w:ind w:right="0" w:rightChars="0"/>
        <w:jc w:val="left"/>
        <w:textAlignment w:val="auto"/>
        <w:outlineLvl w:val="9"/>
        <w:rPr>
          <w:rStyle w:val="9"/>
          <w:rFonts w:hint="eastAsia" w:ascii="仿宋" w:hAnsi="仿宋" w:eastAsia="仿宋" w:cs="仿宋"/>
          <w:b w:val="0"/>
          <w:bCs w:val="0"/>
          <w:color w:val="000000" w:themeColor="text1"/>
          <w:sz w:val="32"/>
          <w:szCs w:val="32"/>
          <w:lang w:val="en-US" w:eastAsia="zh-CN"/>
        </w:rPr>
      </w:pPr>
      <w:r>
        <w:rPr>
          <w:rStyle w:val="9"/>
          <w:rFonts w:hint="eastAsia" w:ascii="仿宋" w:hAnsi="仿宋" w:eastAsia="仿宋" w:cs="仿宋"/>
          <w:b w:val="0"/>
          <w:bCs w:val="0"/>
          <w:color w:val="000000" w:themeColor="text1"/>
          <w:sz w:val="32"/>
          <w:szCs w:val="32"/>
          <w:lang w:val="en-US" w:eastAsia="zh-CN"/>
        </w:rPr>
        <w:t>附件1：</w:t>
      </w:r>
    </w:p>
    <w:p>
      <w:pPr>
        <w:pStyle w:val="7"/>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Style w:val="9"/>
          <w:rFonts w:hint="eastAsia" w:ascii="仿宋" w:hAnsi="仿宋" w:eastAsia="仿宋" w:cs="仿宋"/>
          <w:b w:val="0"/>
          <w:bCs w:val="0"/>
          <w:color w:val="000000" w:themeColor="text1"/>
          <w:sz w:val="32"/>
          <w:szCs w:val="32"/>
        </w:rPr>
      </w:pPr>
    </w:p>
    <w:p>
      <w:pPr>
        <w:pStyle w:val="7"/>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Style w:val="9"/>
          <w:rFonts w:hint="eastAsia" w:ascii="方正小标宋_GBK" w:hAnsi="方正小标宋_GBK" w:eastAsia="方正小标宋_GBK" w:cs="方正小标宋_GBK"/>
          <w:b w:val="0"/>
          <w:bCs w:val="0"/>
          <w:color w:val="000000" w:themeColor="text1"/>
          <w:sz w:val="44"/>
          <w:szCs w:val="44"/>
          <w:lang w:val="en-US" w:eastAsia="zh-CN"/>
        </w:rPr>
      </w:pPr>
      <w:r>
        <w:rPr>
          <w:rStyle w:val="9"/>
          <w:rFonts w:hint="eastAsia" w:ascii="方正小标宋_GBK" w:hAnsi="方正小标宋_GBK" w:eastAsia="方正小标宋_GBK" w:cs="方正小标宋_GBK"/>
          <w:b w:val="0"/>
          <w:bCs w:val="0"/>
          <w:color w:val="000000" w:themeColor="text1"/>
          <w:sz w:val="44"/>
          <w:szCs w:val="44"/>
        </w:rPr>
        <w:t>河北建材职业技术学院章程</w:t>
      </w:r>
      <w:r>
        <w:rPr>
          <w:rStyle w:val="9"/>
          <w:rFonts w:hint="eastAsia" w:ascii="方正小标宋_GBK" w:hAnsi="方正小标宋_GBK" w:eastAsia="方正小标宋_GBK" w:cs="方正小标宋_GBK"/>
          <w:b w:val="0"/>
          <w:bCs w:val="0"/>
          <w:color w:val="000000" w:themeColor="text1"/>
          <w:sz w:val="44"/>
          <w:szCs w:val="44"/>
          <w:lang w:eastAsia="zh-CN"/>
        </w:rPr>
        <w:t>（</w:t>
      </w:r>
      <w:r>
        <w:rPr>
          <w:rStyle w:val="9"/>
          <w:rFonts w:hint="eastAsia" w:ascii="方正小标宋_GBK" w:hAnsi="方正小标宋_GBK" w:eastAsia="方正小标宋_GBK" w:cs="方正小标宋_GBK"/>
          <w:b w:val="0"/>
          <w:bCs w:val="0"/>
          <w:color w:val="000000" w:themeColor="text1"/>
          <w:sz w:val="44"/>
          <w:szCs w:val="44"/>
          <w:lang w:val="en-US" w:eastAsia="zh-CN"/>
        </w:rPr>
        <w:t>修订草案）</w:t>
      </w:r>
    </w:p>
    <w:p>
      <w:pPr>
        <w:pStyle w:val="7"/>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Style w:val="9"/>
          <w:rFonts w:hint="eastAsia" w:ascii="仿宋" w:hAnsi="仿宋" w:eastAsia="仿宋" w:cs="仿宋"/>
          <w:b w:val="0"/>
          <w:bCs w:val="0"/>
          <w:color w:val="000000" w:themeColor="text1"/>
          <w:sz w:val="32"/>
          <w:szCs w:val="32"/>
          <w:lang w:val="en-US" w:eastAsia="zh-CN"/>
        </w:rPr>
      </w:pPr>
      <w:r>
        <w:rPr>
          <w:rStyle w:val="9"/>
          <w:rFonts w:hint="eastAsia" w:ascii="仿宋" w:hAnsi="仿宋" w:eastAsia="仿宋" w:cs="仿宋"/>
          <w:b w:val="0"/>
          <w:bCs w:val="0"/>
          <w:color w:val="000000" w:themeColor="text1"/>
          <w:sz w:val="32"/>
          <w:szCs w:val="32"/>
          <w:lang w:val="en-US" w:eastAsia="zh-CN"/>
        </w:rPr>
        <w:t>（2021年3月20日学院六届一次教代会通过）</w:t>
      </w:r>
    </w:p>
    <w:p>
      <w:pPr>
        <w:pStyle w:val="7"/>
        <w:keepNext w:val="0"/>
        <w:keepLines w:val="0"/>
        <w:pageBreakBefore w:val="0"/>
        <w:kinsoku/>
        <w:wordWrap/>
        <w:overflowPunct/>
        <w:topLinePunct w:val="0"/>
        <w:autoSpaceDE/>
        <w:autoSpaceDN/>
        <w:bidi w:val="0"/>
        <w:adjustRightInd/>
        <w:snapToGrid/>
        <w:spacing w:beforeLines="50" w:afterLines="50" w:line="560" w:lineRule="exact"/>
        <w:ind w:right="0" w:rightChars="0"/>
        <w:jc w:val="center"/>
        <w:textAlignment w:val="auto"/>
        <w:outlineLvl w:val="9"/>
        <w:rPr>
          <w:rFonts w:hint="eastAsia" w:ascii="仿宋" w:hAnsi="仿宋" w:eastAsia="仿宋" w:cs="仿宋"/>
          <w:color w:val="000000" w:themeColor="text1"/>
          <w:sz w:val="32"/>
          <w:szCs w:val="32"/>
        </w:rPr>
      </w:pPr>
      <w:r>
        <w:rPr>
          <w:rStyle w:val="9"/>
          <w:rFonts w:hint="eastAsia" w:ascii="仿宋" w:hAnsi="仿宋" w:eastAsia="仿宋" w:cs="仿宋"/>
          <w:color w:val="000000" w:themeColor="text1"/>
          <w:sz w:val="32"/>
          <w:szCs w:val="32"/>
        </w:rPr>
        <w:t>序</w:t>
      </w:r>
      <w:r>
        <w:rPr>
          <w:rStyle w:val="9"/>
          <w:rFonts w:hint="eastAsia" w:ascii="仿宋" w:hAnsi="仿宋" w:eastAsia="仿宋" w:cs="仿宋"/>
          <w:color w:val="000000" w:themeColor="text1"/>
          <w:sz w:val="32"/>
          <w:szCs w:val="32"/>
          <w:lang w:val="en-US" w:eastAsia="zh-CN"/>
        </w:rPr>
        <w:t xml:space="preserve">  </w:t>
      </w:r>
      <w:r>
        <w:rPr>
          <w:rStyle w:val="9"/>
          <w:rFonts w:hint="eastAsia" w:ascii="仿宋" w:hAnsi="仿宋" w:eastAsia="仿宋" w:cs="仿宋"/>
          <w:color w:val="000000" w:themeColor="text1"/>
          <w:sz w:val="32"/>
          <w:szCs w:val="32"/>
        </w:rPr>
        <w:t>言</w:t>
      </w:r>
    </w:p>
    <w:p>
      <w:pPr>
        <w:pStyle w:val="7"/>
        <w:keepNext w:val="0"/>
        <w:keepLines w:val="0"/>
        <w:pageBreakBefore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河北建材职业技术学院是经河北省人民政府批准、教育部备案的高等职业技术院校。学院的前身是1978年建立的国家建材总局秦皇岛玻璃工业技工学校，1985年增建国家建材局管理干部学院秦皇岛分院，1998年划转河北</w:t>
      </w:r>
      <w:bookmarkStart w:id="0" w:name="_GoBack"/>
      <w:bookmarkEnd w:id="0"/>
      <w:r>
        <w:rPr>
          <w:rFonts w:hint="eastAsia" w:ascii="仿宋" w:hAnsi="仿宋" w:eastAsia="仿宋" w:cs="仿宋"/>
          <w:color w:val="000000" w:themeColor="text1"/>
          <w:sz w:val="32"/>
          <w:szCs w:val="32"/>
        </w:rPr>
        <w:t>后与河北省建筑材料工业学校合并成立河北建材职工大学，2001年改建为河北建材职业技术学院，同年底划归河北省教育厅管理。</w:t>
      </w:r>
    </w:p>
    <w:p>
      <w:pPr>
        <w:pStyle w:val="7"/>
        <w:keepNext w:val="0"/>
        <w:keepLines w:val="0"/>
        <w:pageBreakBefore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学院以习近平新时代中国特色社会主义思想为指导，以宪法、法律法规为依据，坚持社会主义办学方向，科学发展，改革创新，依法办学，质量立校，发扬优良传统，不断加强和推进党的建设，以培育人才和服务社会为己任，坚持全面服务区域经济社会发展，坚定省内一流、高水平、优质应用技术高等职业院校的建设目标，努力把学院建成特色鲜明的高等职业技术院校。</w:t>
      </w:r>
    </w:p>
    <w:p>
      <w:pPr>
        <w:pStyle w:val="7"/>
        <w:keepNext w:val="0"/>
        <w:keepLines w:val="0"/>
        <w:pageBreakBefore w:val="0"/>
        <w:kinsoku/>
        <w:wordWrap/>
        <w:overflowPunct/>
        <w:topLinePunct w:val="0"/>
        <w:autoSpaceDE/>
        <w:autoSpaceDN/>
        <w:bidi w:val="0"/>
        <w:adjustRightInd/>
        <w:snapToGrid/>
        <w:spacing w:beforeLines="50" w:afterLines="50" w:line="560" w:lineRule="exact"/>
        <w:ind w:right="0" w:rightChars="0"/>
        <w:jc w:val="center"/>
        <w:textAlignment w:val="auto"/>
        <w:outlineLvl w:val="9"/>
        <w:rPr>
          <w:rFonts w:hint="eastAsia" w:ascii="仿宋" w:hAnsi="仿宋" w:eastAsia="仿宋" w:cs="仿宋"/>
          <w:color w:val="000000" w:themeColor="text1"/>
          <w:sz w:val="32"/>
          <w:szCs w:val="32"/>
        </w:rPr>
      </w:pPr>
      <w:r>
        <w:rPr>
          <w:rStyle w:val="9"/>
          <w:rFonts w:hint="eastAsia" w:ascii="仿宋" w:hAnsi="仿宋" w:eastAsia="仿宋" w:cs="仿宋"/>
          <w:color w:val="000000" w:themeColor="text1"/>
          <w:sz w:val="32"/>
          <w:szCs w:val="32"/>
        </w:rPr>
        <w:t>第一章 总则</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第一条</w:t>
      </w:r>
      <w:r>
        <w:rPr>
          <w:rFonts w:hint="eastAsia" w:ascii="仿宋" w:hAnsi="仿宋" w:eastAsia="仿宋" w:cs="仿宋"/>
          <w:color w:val="000000" w:themeColor="text1"/>
          <w:sz w:val="32"/>
          <w:szCs w:val="32"/>
        </w:rPr>
        <w:t xml:space="preserve"> 为规范学院内部管理体制和运行机制，依法自主办学，建立和完善现代大学制度，保障举办者、学院、学生和教职工的合法权益，依据《中华人民共和国教育法》《中华人民共和国高等教育法》《中华人民共和国职业教育法》以及《高等学校章程制定暂行办法》等法律法规，结合学院实际，制定本章程。</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第二条</w:t>
      </w:r>
      <w:r>
        <w:rPr>
          <w:rFonts w:hint="eastAsia" w:ascii="仿宋" w:hAnsi="仿宋" w:eastAsia="仿宋" w:cs="仿宋"/>
          <w:color w:val="000000" w:themeColor="text1"/>
          <w:sz w:val="32"/>
          <w:szCs w:val="32"/>
        </w:rPr>
        <w:t xml:space="preserve"> 学院中文名称为河北建材职业技术学院，简称</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河北建材学院</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；英文译名为</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Hebei Construction Material Vocational and Technical College</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第三条</w:t>
      </w:r>
      <w:r>
        <w:rPr>
          <w:rFonts w:hint="eastAsia" w:ascii="仿宋" w:hAnsi="仿宋" w:eastAsia="仿宋" w:cs="仿宋"/>
          <w:color w:val="000000" w:themeColor="text1"/>
          <w:sz w:val="32"/>
          <w:szCs w:val="32"/>
        </w:rPr>
        <w:t xml:space="preserve"> 学院办学地点是河北省秦皇岛市。学院的法定住所为河北省秦皇岛市海港区文育路8号。学院设有东、西两个校区。学院可视需要设立和调整校区及校址。学院网址为</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http://www.hbjcxy.com</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第四条</w:t>
      </w:r>
      <w:r>
        <w:rPr>
          <w:rFonts w:hint="eastAsia" w:ascii="仿宋" w:hAnsi="仿宋" w:eastAsia="仿宋" w:cs="仿宋"/>
          <w:color w:val="000000" w:themeColor="text1"/>
          <w:sz w:val="32"/>
          <w:szCs w:val="32"/>
        </w:rPr>
        <w:t xml:space="preserve"> 学院是河北省人民政府举办的全日制普通高等职业学校，学院的行政主管部门是河北省教育厅。学院的办学活动接受举办者的领导和监督。</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第五条</w:t>
      </w:r>
      <w:r>
        <w:rPr>
          <w:rFonts w:hint="eastAsia" w:ascii="仿宋" w:hAnsi="仿宋" w:eastAsia="仿宋" w:cs="仿宋"/>
          <w:color w:val="000000" w:themeColor="text1"/>
          <w:sz w:val="32"/>
          <w:szCs w:val="32"/>
        </w:rPr>
        <w:t xml:space="preserve"> 学院是非营利性事业单位，具有独立法人资格，依法享有办学自主权，独立承担法律责任。院长为学院的法定代表人。</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第六条</w:t>
      </w:r>
      <w:r>
        <w:rPr>
          <w:rFonts w:hint="eastAsia" w:ascii="仿宋" w:hAnsi="仿宋" w:eastAsia="仿宋" w:cs="仿宋"/>
          <w:color w:val="000000" w:themeColor="text1"/>
          <w:sz w:val="32"/>
          <w:szCs w:val="32"/>
        </w:rPr>
        <w:t xml:space="preserve"> 学院实行中国共产党河北建材职业技术学院委员会领导下的校长负责制。坚持</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党委领导、院长负责、教授治学、民主管理</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制度，实行院、系（部）两级管理。学院实行党务公开、校务公开制度，依法接受监督。</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第七条</w:t>
      </w:r>
      <w:r>
        <w:rPr>
          <w:rFonts w:hint="eastAsia" w:ascii="仿宋" w:hAnsi="仿宋" w:eastAsia="仿宋" w:cs="仿宋"/>
          <w:color w:val="000000" w:themeColor="text1"/>
          <w:sz w:val="32"/>
          <w:szCs w:val="32"/>
        </w:rPr>
        <w:t xml:space="preserve"> 学院坚持以习近平新时代中国特色社会主义思想为指导，坚持社会主义办学方向，全面履行人才培养、科学研究、社会服务、文化传承创新、国际交流合作基本职能，不断提升办学品质，为职业教育改革发展和培养新时代大国工匠发挥示范引领作用。 </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第八条</w:t>
      </w:r>
      <w:r>
        <w:rPr>
          <w:rFonts w:hint="eastAsia" w:ascii="仿宋" w:hAnsi="仿宋" w:eastAsia="仿宋" w:cs="仿宋"/>
          <w:color w:val="000000" w:themeColor="text1"/>
          <w:sz w:val="32"/>
          <w:szCs w:val="32"/>
        </w:rPr>
        <w:t xml:space="preserve"> 学院的主要教育形式是全日制学历教育，兼有非全日制学历教育和非学历教育。学院以三年制专科层次职业教育为主，兼有五年一贯制专科层次职业教育、</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3+2</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中高职衔接中高职阶段培养和成人专科教育。学院依照法律和国家有关规定，根据实际需要，确定和调整教育修业年限。</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第九条</w:t>
      </w:r>
      <w:r>
        <w:rPr>
          <w:rFonts w:hint="eastAsia" w:ascii="仿宋" w:hAnsi="仿宋" w:eastAsia="仿宋" w:cs="仿宋"/>
          <w:color w:val="000000" w:themeColor="text1"/>
          <w:sz w:val="32"/>
          <w:szCs w:val="32"/>
        </w:rPr>
        <w:t xml:space="preserve"> 学院是一所以工科类专业为主，经管服务类专业、创意设计和体育类</w:t>
      </w:r>
      <w:r>
        <w:rPr>
          <w:rFonts w:hint="eastAsia" w:ascii="仿宋" w:hAnsi="仿宋" w:eastAsia="仿宋" w:cs="仿宋"/>
          <w:color w:val="000000" w:themeColor="text1"/>
          <w:sz w:val="32"/>
          <w:szCs w:val="32"/>
          <w:lang w:eastAsia="zh-CN"/>
        </w:rPr>
        <w:t>专业</w:t>
      </w:r>
      <w:r>
        <w:rPr>
          <w:rFonts w:hint="eastAsia" w:ascii="仿宋" w:hAnsi="仿宋" w:eastAsia="仿宋" w:cs="仿宋"/>
          <w:color w:val="000000" w:themeColor="text1"/>
          <w:sz w:val="32"/>
          <w:szCs w:val="32"/>
        </w:rPr>
        <w:t>协调发展的高等职业院校。学院秉持</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与国家发展同频、与区域产业对接、与行业企业共赢、与国际顶尖接轨</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，坚持立德树人、服务发展、促进就业，坚持产教融合、校企合作、工学结合，持续深化综合改革和内涵建设。办学层次以普通高等职业教育为主，以职业培训为新增长点，以联办远程网络教育为延伸。</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第十条</w:t>
      </w:r>
      <w:r>
        <w:rPr>
          <w:rFonts w:hint="eastAsia" w:ascii="仿宋" w:hAnsi="仿宋" w:eastAsia="仿宋" w:cs="仿宋"/>
          <w:color w:val="000000" w:themeColor="text1"/>
          <w:sz w:val="32"/>
          <w:szCs w:val="32"/>
        </w:rPr>
        <w:t xml:space="preserve"> 学院全面贯彻落实党和国家的教育方针，以立德树人为根本任务，坚持立足地方、服务地方，坚持全员全过程全方位育人，培育和践行社会主义核心价值观，致力于培养德智体美劳全面发展、具有创新精神和实践能力、富有较高职业技能和良好职业素养的技术技能人才。</w:t>
      </w:r>
    </w:p>
    <w:p>
      <w:pPr>
        <w:pStyle w:val="7"/>
        <w:keepNext w:val="0"/>
        <w:keepLines w:val="0"/>
        <w:pageBreakBefore w:val="0"/>
        <w:kinsoku/>
        <w:wordWrap/>
        <w:overflowPunct/>
        <w:topLinePunct w:val="0"/>
        <w:autoSpaceDE/>
        <w:autoSpaceDN/>
        <w:bidi w:val="0"/>
        <w:adjustRightInd/>
        <w:snapToGrid/>
        <w:spacing w:beforeLines="50" w:afterLines="50" w:line="560" w:lineRule="exact"/>
        <w:ind w:right="0" w:rightChars="0"/>
        <w:jc w:val="center"/>
        <w:textAlignment w:val="auto"/>
        <w:outlineLvl w:val="9"/>
        <w:rPr>
          <w:rStyle w:val="9"/>
          <w:rFonts w:hint="eastAsia" w:ascii="仿宋" w:hAnsi="仿宋" w:eastAsia="仿宋" w:cs="仿宋"/>
          <w:color w:val="000000" w:themeColor="text1"/>
          <w:sz w:val="32"/>
          <w:szCs w:val="32"/>
        </w:rPr>
      </w:pPr>
      <w:r>
        <w:rPr>
          <w:rStyle w:val="9"/>
          <w:rFonts w:hint="eastAsia" w:ascii="仿宋" w:hAnsi="仿宋" w:eastAsia="仿宋" w:cs="仿宋"/>
          <w:color w:val="000000" w:themeColor="text1"/>
          <w:sz w:val="32"/>
          <w:szCs w:val="32"/>
        </w:rPr>
        <w:t>第二章 举办者与学院</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第十一条</w:t>
      </w:r>
      <w:r>
        <w:rPr>
          <w:rFonts w:hint="eastAsia" w:ascii="仿宋" w:hAnsi="仿宋" w:eastAsia="仿宋" w:cs="仿宋"/>
          <w:color w:val="000000" w:themeColor="text1"/>
          <w:sz w:val="32"/>
          <w:szCs w:val="32"/>
        </w:rPr>
        <w:t xml:space="preserve"> 学院的举办者是河北省人民政府。举办者根据区域经济建设和社会发展需要，制定教育发展规划、方针政策和基本标准，并据此指导学院的发展规划，规范学院的办学行为，监督学院贯彻执行国家法律法规和政策的情况。</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第十二条</w:t>
      </w:r>
      <w:r>
        <w:rPr>
          <w:rFonts w:hint="eastAsia" w:ascii="仿宋" w:hAnsi="仿宋" w:eastAsia="仿宋" w:cs="仿宋"/>
          <w:color w:val="000000" w:themeColor="text1"/>
          <w:sz w:val="32"/>
          <w:szCs w:val="32"/>
        </w:rPr>
        <w:t xml:space="preserve"> 举办者支持学院依照法律和本章程独立、自主办学。保障学院办学自主权不受任何非法干预，保护学院的合法权益不受侵犯，维护学院良好的办学环境和办学秩序。学院的办学活动接受举办者的领导和监督。</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第十三条</w:t>
      </w:r>
      <w:r>
        <w:rPr>
          <w:rFonts w:hint="eastAsia" w:ascii="仿宋" w:hAnsi="仿宋" w:eastAsia="仿宋" w:cs="仿宋"/>
          <w:color w:val="000000" w:themeColor="text1"/>
          <w:sz w:val="32"/>
          <w:szCs w:val="32"/>
        </w:rPr>
        <w:t xml:space="preserve"> 举办者依法按照有关规定和程序任免学院负责人，决定学院的分立、合并、终止等事宜。 </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第十四条</w:t>
      </w:r>
      <w:r>
        <w:rPr>
          <w:rFonts w:hint="eastAsia" w:ascii="仿宋" w:hAnsi="仿宋" w:eastAsia="仿宋" w:cs="仿宋"/>
          <w:color w:val="000000" w:themeColor="text1"/>
          <w:sz w:val="32"/>
          <w:szCs w:val="32"/>
        </w:rPr>
        <w:t xml:space="preserve"> 举办者保障学院办学经费的稳定来源和增长，并制定经费拨款标准和使用办法。学院对举办者提供的财产、国家财政性资助、受捐赠财产依法自主管理和使用。</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第十五条</w:t>
      </w:r>
      <w:r>
        <w:rPr>
          <w:rFonts w:hint="eastAsia" w:ascii="仿宋" w:hAnsi="仿宋" w:eastAsia="仿宋" w:cs="仿宋"/>
          <w:color w:val="000000" w:themeColor="text1"/>
          <w:sz w:val="32"/>
          <w:szCs w:val="32"/>
        </w:rPr>
        <w:t xml:space="preserve"> 举办者督促学院贯彻落实国家教育教学质量标准。学院根据教学需要，自主制定人才培养方案、提供教学条件、组织实施教学活动，保证教育教学质量达到举办者标准。</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第十六条</w:t>
      </w:r>
      <w:r>
        <w:rPr>
          <w:rFonts w:hint="eastAsia" w:ascii="仿宋" w:hAnsi="仿宋" w:eastAsia="仿宋" w:cs="仿宋"/>
          <w:color w:val="000000" w:themeColor="text1"/>
          <w:sz w:val="32"/>
          <w:szCs w:val="32"/>
        </w:rPr>
        <w:t xml:space="preserve"> 举办者支持学院根据自身条件，自主开展应用技术研发和社会服务。鼓励学院积极筹划和拓展各种形式的产学研合作项目，推动学院科技成果社会化和产业化；鼓励产学研合作的成果运用于教学和应用技术研发活动，形成良性互动。</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第十七条</w:t>
      </w:r>
      <w:r>
        <w:rPr>
          <w:rFonts w:hint="eastAsia" w:ascii="仿宋" w:hAnsi="仿宋" w:eastAsia="仿宋" w:cs="仿宋"/>
          <w:color w:val="000000" w:themeColor="text1"/>
          <w:sz w:val="32"/>
          <w:szCs w:val="32"/>
        </w:rPr>
        <w:t xml:space="preserve"> 学院依法享有以下权利： </w:t>
      </w:r>
    </w:p>
    <w:p>
      <w:pPr>
        <w:pStyle w:val="7"/>
        <w:keepNext w:val="0"/>
        <w:keepLines w:val="0"/>
        <w:pageBreakBefore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（一）根据社会需要、国家政策的规定及学院办学实际情况，自主设置和调整专业及相应的</w:t>
      </w:r>
      <w:r>
        <w:rPr>
          <w:rFonts w:hint="eastAsia" w:ascii="仿宋" w:hAnsi="仿宋" w:eastAsia="仿宋" w:cs="仿宋"/>
          <w:color w:val="000000" w:themeColor="text1"/>
          <w:sz w:val="32"/>
          <w:szCs w:val="32"/>
          <w:lang w:val="en-US" w:eastAsia="zh-CN"/>
        </w:rPr>
        <w:t>人才</w:t>
      </w:r>
      <w:r>
        <w:rPr>
          <w:rFonts w:hint="eastAsia" w:ascii="仿宋" w:hAnsi="仿宋" w:eastAsia="仿宋" w:cs="仿宋"/>
          <w:color w:val="000000" w:themeColor="text1"/>
          <w:sz w:val="32"/>
          <w:szCs w:val="32"/>
        </w:rPr>
        <w:t>培养方案；自主制定各专业</w:t>
      </w:r>
      <w:r>
        <w:rPr>
          <w:rFonts w:hint="eastAsia" w:ascii="仿宋" w:hAnsi="仿宋" w:eastAsia="仿宋" w:cs="仿宋"/>
          <w:color w:val="000000" w:themeColor="text1"/>
          <w:spacing w:val="6"/>
          <w:sz w:val="32"/>
          <w:szCs w:val="32"/>
        </w:rPr>
        <w:t>招生方案，决定录取学生的标准及程序，自主调节专业招生比例；</w:t>
      </w:r>
    </w:p>
    <w:p>
      <w:pPr>
        <w:pStyle w:val="7"/>
        <w:keepNext w:val="0"/>
        <w:keepLines w:val="0"/>
        <w:pageBreakBefore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（二）根据学院教学实际情况，自主开展人才培养活动，自主制定人才培养方案、提供教学条件以及组织实施教学活动，自主制定考核评价标准；</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482"/>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（三）根据社会需要和学院实际情况，自主开展教育教学研究、各种应用技术研发、产学研交流合作、社会服务及文化传承创新活动；</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482"/>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（四）自主与境外高校、科研院所和企业等各种主体开展人才培养、技术开发、文化交流与合作活动；</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482"/>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（五）根据学院发展的实际需要，自主设置和调整教学、科学研究、行政职能部门等内部组织机构，自主决定人员配备；</w:t>
      </w:r>
      <w:r>
        <w:rPr>
          <w:rFonts w:hint="eastAsia" w:ascii="仿宋" w:hAnsi="仿宋" w:eastAsia="仿宋" w:cs="仿宋"/>
          <w:color w:val="000000" w:themeColor="text1"/>
          <w:spacing w:val="6"/>
          <w:sz w:val="32"/>
          <w:szCs w:val="32"/>
        </w:rPr>
        <w:t>自主评聘教师和其他专业技术人员的职务，调整津贴及工资分配；</w:t>
      </w:r>
    </w:p>
    <w:p>
      <w:pPr>
        <w:pStyle w:val="7"/>
        <w:keepNext w:val="0"/>
        <w:keepLines w:val="0"/>
        <w:pageBreakBefore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（六）依法自主管理和使用举办者提供的财产、国家及地方政府财政性资助、受捐赠财产以及</w:t>
      </w:r>
      <w:r>
        <w:rPr>
          <w:rFonts w:hint="eastAsia" w:ascii="仿宋" w:hAnsi="仿宋" w:eastAsia="仿宋" w:cs="仿宋"/>
          <w:color w:val="000000" w:themeColor="text1"/>
          <w:sz w:val="32"/>
          <w:szCs w:val="32"/>
          <w:lang w:val="en-US" w:eastAsia="zh-CN"/>
        </w:rPr>
        <w:t>其它</w:t>
      </w:r>
      <w:r>
        <w:rPr>
          <w:rFonts w:hint="eastAsia" w:ascii="仿宋" w:hAnsi="仿宋" w:eastAsia="仿宋" w:cs="仿宋"/>
          <w:color w:val="000000" w:themeColor="text1"/>
          <w:sz w:val="32"/>
          <w:szCs w:val="32"/>
        </w:rPr>
        <w:t xml:space="preserve">由学院合法占有和使用的资产； </w:t>
      </w:r>
    </w:p>
    <w:p>
      <w:pPr>
        <w:pStyle w:val="7"/>
        <w:keepNext w:val="0"/>
        <w:keepLines w:val="0"/>
        <w:pageBreakBefore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（七）法律、行政法规、规章以及本章程规定的</w:t>
      </w:r>
      <w:r>
        <w:rPr>
          <w:rFonts w:hint="eastAsia" w:ascii="仿宋" w:hAnsi="仿宋" w:eastAsia="仿宋" w:cs="仿宋"/>
          <w:color w:val="000000" w:themeColor="text1"/>
          <w:sz w:val="32"/>
          <w:szCs w:val="32"/>
          <w:lang w:val="en-US" w:eastAsia="zh-CN"/>
        </w:rPr>
        <w:t>其它</w:t>
      </w:r>
      <w:r>
        <w:rPr>
          <w:rFonts w:hint="eastAsia" w:ascii="仿宋" w:hAnsi="仿宋" w:eastAsia="仿宋" w:cs="仿宋"/>
          <w:color w:val="000000" w:themeColor="text1"/>
          <w:sz w:val="32"/>
          <w:szCs w:val="32"/>
        </w:rPr>
        <w:t>权利。</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第十八条</w:t>
      </w:r>
      <w:r>
        <w:rPr>
          <w:rFonts w:hint="eastAsia" w:ascii="仿宋" w:hAnsi="仿宋" w:eastAsia="仿宋" w:cs="仿宋"/>
          <w:color w:val="000000" w:themeColor="text1"/>
          <w:sz w:val="32"/>
          <w:szCs w:val="32"/>
        </w:rPr>
        <w:t xml:space="preserve"> 学院承担以下义务：</w:t>
      </w:r>
    </w:p>
    <w:p>
      <w:pPr>
        <w:pStyle w:val="7"/>
        <w:keepNext w:val="0"/>
        <w:keepLines w:val="0"/>
        <w:pageBreakBefore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（一）遵守国家法律、法规，贯彻党的教育方针，执行国家教育教学标准，保证教育教学质量；</w:t>
      </w:r>
    </w:p>
    <w:p>
      <w:pPr>
        <w:pStyle w:val="7"/>
        <w:keepNext w:val="0"/>
        <w:keepLines w:val="0"/>
        <w:pageBreakBefore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（二）遵守学院章程；</w:t>
      </w:r>
    </w:p>
    <w:p>
      <w:pPr>
        <w:pStyle w:val="7"/>
        <w:keepNext w:val="0"/>
        <w:keepLines w:val="0"/>
        <w:pageBreakBefore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（三）保护受教育者、教职工的合法权益；</w:t>
      </w:r>
    </w:p>
    <w:p>
      <w:pPr>
        <w:pStyle w:val="7"/>
        <w:keepNext w:val="0"/>
        <w:keepLines w:val="0"/>
        <w:pageBreakBefore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（四）保护学院的资产不被侵占、破坏和流失；</w:t>
      </w:r>
    </w:p>
    <w:p>
      <w:pPr>
        <w:pStyle w:val="7"/>
        <w:keepNext w:val="0"/>
        <w:keepLines w:val="0"/>
        <w:pageBreakBefore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（五）以适当方式为受教育者了解受教育者的学业成绩及其他有关情况提供便利；</w:t>
      </w:r>
    </w:p>
    <w:p>
      <w:pPr>
        <w:pStyle w:val="7"/>
        <w:keepNext w:val="0"/>
        <w:keepLines w:val="0"/>
        <w:pageBreakBefore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（六）遵照国家有关规定收取费用并公开收费项目、标准；</w:t>
      </w:r>
    </w:p>
    <w:p>
      <w:pPr>
        <w:pStyle w:val="7"/>
        <w:keepNext w:val="0"/>
        <w:keepLines w:val="0"/>
        <w:pageBreakBefore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（七）依法治校，民主管理，校务公开； </w:t>
      </w:r>
    </w:p>
    <w:p>
      <w:pPr>
        <w:pStyle w:val="7"/>
        <w:keepNext w:val="0"/>
        <w:keepLines w:val="0"/>
        <w:pageBreakBefore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（八）依法接受举办者、上级教育行政主管部门、师生员工、学生家长和社会监督。</w:t>
      </w:r>
    </w:p>
    <w:p>
      <w:pPr>
        <w:pStyle w:val="7"/>
        <w:keepNext w:val="0"/>
        <w:keepLines w:val="0"/>
        <w:pageBreakBefore w:val="0"/>
        <w:kinsoku/>
        <w:wordWrap/>
        <w:overflowPunct/>
        <w:topLinePunct w:val="0"/>
        <w:autoSpaceDE/>
        <w:autoSpaceDN/>
        <w:bidi w:val="0"/>
        <w:adjustRightInd/>
        <w:snapToGrid/>
        <w:spacing w:beforeLines="50" w:afterLines="50" w:line="560" w:lineRule="exact"/>
        <w:ind w:right="0" w:rightChars="0"/>
        <w:jc w:val="center"/>
        <w:textAlignment w:val="auto"/>
        <w:outlineLvl w:val="9"/>
        <w:rPr>
          <w:rStyle w:val="9"/>
          <w:rFonts w:hint="eastAsia" w:ascii="仿宋" w:hAnsi="仿宋" w:eastAsia="仿宋" w:cs="仿宋"/>
          <w:color w:val="000000" w:themeColor="text1"/>
          <w:sz w:val="32"/>
          <w:szCs w:val="32"/>
        </w:rPr>
      </w:pPr>
      <w:r>
        <w:rPr>
          <w:rStyle w:val="9"/>
          <w:rFonts w:hint="eastAsia" w:ascii="仿宋" w:hAnsi="仿宋" w:eastAsia="仿宋" w:cs="仿宋"/>
          <w:color w:val="000000" w:themeColor="text1"/>
          <w:sz w:val="32"/>
          <w:szCs w:val="32"/>
        </w:rPr>
        <w:t>第三章 办学活动</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第十九条</w:t>
      </w:r>
      <w:r>
        <w:rPr>
          <w:rFonts w:hint="eastAsia" w:ascii="仿宋" w:hAnsi="仿宋" w:eastAsia="仿宋" w:cs="仿宋"/>
          <w:color w:val="000000" w:themeColor="text1"/>
          <w:sz w:val="32"/>
          <w:szCs w:val="32"/>
        </w:rPr>
        <w:t xml:space="preserve"> 教育教学是学院办学活动的基本内容。</w:t>
      </w:r>
    </w:p>
    <w:p>
      <w:pPr>
        <w:pStyle w:val="7"/>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学院遵循高等职业教育基本规律，适应技术进步和生产方式变革以及社会公共服务的需要，大力推行产教融合、校企合作，创新人才培养机制。建立健全管理制度，确保教育教学质量达到国家规定的标准。</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第二十条</w:t>
      </w:r>
      <w:r>
        <w:rPr>
          <w:rFonts w:hint="eastAsia" w:ascii="仿宋" w:hAnsi="仿宋" w:eastAsia="仿宋" w:cs="仿宋"/>
          <w:color w:val="000000" w:themeColor="text1"/>
          <w:sz w:val="32"/>
          <w:szCs w:val="32"/>
        </w:rPr>
        <w:t xml:space="preserve"> 学院根据区域经济社会发展对技术技能人才的需求，参照国家教育行政部门制定的专业目录，依法自主设置、调整和优化专业结构。</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第二十一条</w:t>
      </w:r>
      <w:r>
        <w:rPr>
          <w:rFonts w:hint="eastAsia" w:ascii="仿宋" w:hAnsi="仿宋" w:eastAsia="仿宋" w:cs="仿宋"/>
          <w:color w:val="000000" w:themeColor="text1"/>
          <w:sz w:val="32"/>
          <w:szCs w:val="32"/>
        </w:rPr>
        <w:t xml:space="preserve"> 学院根据社会需求、国家政策和学院办学条件，自主调节各专业招生比例，编制招生计划并报省级教育主管部门核准后进行招生工作。</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第二十二条</w:t>
      </w:r>
      <w:r>
        <w:rPr>
          <w:rFonts w:hint="eastAsia" w:ascii="仿宋" w:hAnsi="仿宋" w:eastAsia="仿宋" w:cs="仿宋"/>
          <w:color w:val="000000" w:themeColor="text1"/>
          <w:sz w:val="32"/>
          <w:szCs w:val="32"/>
        </w:rPr>
        <w:t xml:space="preserve"> 学院建立、实施教育教学管理制度和教学质量监控体系。对教学各环节进行全过程管理和监控，确保人才培养质量。</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第二十三条</w:t>
      </w:r>
      <w:r>
        <w:rPr>
          <w:rFonts w:hint="eastAsia" w:ascii="仿宋" w:hAnsi="仿宋" w:eastAsia="仿宋" w:cs="仿宋"/>
          <w:color w:val="000000" w:themeColor="text1"/>
          <w:sz w:val="32"/>
          <w:szCs w:val="32"/>
        </w:rPr>
        <w:t xml:space="preserve"> 学院坚持科研工作为教学服务、为行业企业服务、为社会经济发展服务。以科技创新服务平台与团队建设、应用技术研发、技术服务、技术咨询、成果转化为学院科研工作重点，通过产学研用</w:t>
      </w:r>
      <w:r>
        <w:rPr>
          <w:rFonts w:hint="eastAsia" w:ascii="仿宋" w:hAnsi="仿宋" w:eastAsia="仿宋" w:cs="仿宋"/>
          <w:color w:val="000000" w:themeColor="text1"/>
          <w:sz w:val="32"/>
          <w:szCs w:val="32"/>
          <w:lang w:val="en-US" w:eastAsia="zh-CN"/>
        </w:rPr>
        <w:t>的</w:t>
      </w:r>
      <w:r>
        <w:rPr>
          <w:rFonts w:hint="eastAsia" w:ascii="仿宋" w:hAnsi="仿宋" w:eastAsia="仿宋" w:cs="仿宋"/>
          <w:color w:val="000000" w:themeColor="text1"/>
          <w:sz w:val="32"/>
          <w:szCs w:val="32"/>
        </w:rPr>
        <w:t>融合创新推动教育教学改革，提高科技创新服务产业能力。</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第二十四条</w:t>
      </w:r>
      <w:r>
        <w:rPr>
          <w:rFonts w:hint="eastAsia" w:ascii="仿宋" w:hAnsi="仿宋" w:eastAsia="仿宋" w:cs="仿宋"/>
          <w:color w:val="000000" w:themeColor="text1"/>
          <w:sz w:val="32"/>
          <w:szCs w:val="32"/>
        </w:rPr>
        <w:t xml:space="preserve"> 学院坚持整合社会优势资源，服务社会发展。通过建立社会服务有效机制，发挥各方资源优势，创新服务模式，开展职业培训和技能等级认定，提升从业人员职业技能和职业素养。学院鼓励教师参与企业生产活动、行业标准制定；鼓励教师向企业提供技术服务和咨询，解决企业难题；鼓励师生参与社会组织机构的调查研究。学院提供继续教育。</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第二十五条</w:t>
      </w:r>
      <w:r>
        <w:rPr>
          <w:rFonts w:hint="eastAsia" w:ascii="仿宋" w:hAnsi="仿宋" w:eastAsia="仿宋" w:cs="仿宋"/>
          <w:color w:val="000000" w:themeColor="text1"/>
          <w:sz w:val="32"/>
          <w:szCs w:val="32"/>
        </w:rPr>
        <w:t xml:space="preserve"> 学院坚持开放办学、接轨国际的办学定位，开展多层次、宽领域的教育国际交流与合作，坚持</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走出去</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与</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引进来</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协调推进，不断提高教育国际化水平。积极举办中外合作办学项目，引进优质师资、管理理念、发展经验、课程教材等。努力拓宽学生赴海外学历进修、交流、实习的渠道。配合相关组织</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机构搭建双边和区域性教育交流与合作平台，积极参与其中的交流与合作活动。鼓励并支持教师赴海外留学、研修、参加学术交流活动，制定政策，吸引海外优秀人才到学院工作，不断提高教师队伍的国际化能力和水平。</w:t>
      </w:r>
    </w:p>
    <w:p>
      <w:pPr>
        <w:pStyle w:val="7"/>
        <w:keepNext w:val="0"/>
        <w:keepLines w:val="0"/>
        <w:pageBreakBefore w:val="0"/>
        <w:kinsoku/>
        <w:wordWrap/>
        <w:overflowPunct/>
        <w:topLinePunct w:val="0"/>
        <w:autoSpaceDE/>
        <w:autoSpaceDN/>
        <w:bidi w:val="0"/>
        <w:adjustRightInd/>
        <w:snapToGrid/>
        <w:spacing w:beforeLines="50" w:afterLines="50" w:line="560" w:lineRule="exact"/>
        <w:ind w:right="0" w:rightChars="0"/>
        <w:jc w:val="center"/>
        <w:textAlignment w:val="auto"/>
        <w:outlineLvl w:val="9"/>
        <w:rPr>
          <w:rStyle w:val="9"/>
          <w:rFonts w:hint="eastAsia" w:ascii="仿宋" w:hAnsi="仿宋" w:eastAsia="仿宋" w:cs="仿宋"/>
          <w:color w:val="000000" w:themeColor="text1"/>
          <w:sz w:val="32"/>
          <w:szCs w:val="32"/>
        </w:rPr>
      </w:pPr>
      <w:r>
        <w:rPr>
          <w:rStyle w:val="9"/>
          <w:rFonts w:hint="eastAsia" w:ascii="仿宋" w:hAnsi="仿宋" w:eastAsia="仿宋" w:cs="仿宋"/>
          <w:color w:val="000000" w:themeColor="text1"/>
          <w:sz w:val="32"/>
          <w:szCs w:val="32"/>
        </w:rPr>
        <w:t>第四章 管理体制与组织机构</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第二十六条</w:t>
      </w:r>
      <w:r>
        <w:rPr>
          <w:rFonts w:hint="eastAsia" w:ascii="仿宋" w:hAnsi="仿宋" w:eastAsia="仿宋" w:cs="仿宋"/>
          <w:color w:val="000000" w:themeColor="text1"/>
          <w:sz w:val="32"/>
          <w:szCs w:val="32"/>
        </w:rPr>
        <w:t xml:space="preserve"> 学院实行中国共产党河北建材职业技术学院委员会（以下简称</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学院党委</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）领导下的校长负责制，保障依法、依规、依章治理学院。</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第二十七条</w:t>
      </w:r>
      <w:r>
        <w:rPr>
          <w:rFonts w:hint="eastAsia" w:ascii="仿宋" w:hAnsi="仿宋" w:eastAsia="仿宋" w:cs="仿宋"/>
          <w:color w:val="000000" w:themeColor="text1"/>
          <w:sz w:val="32"/>
          <w:szCs w:val="32"/>
        </w:rPr>
        <w:t xml:space="preserve"> 学院党委是学院的领导核心</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统一领导学院工作，履行党章等规定的各项职责，把握学院发展方向，决定学院重大问题，监督重大决议执行，支持院长依法独立负责地行使职权，保证以人才培养为中心的各项任务完成。</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根据《关于坚持和完善普通高等学校党委领导下的校长负责制的实施意见》和《中国共产党普通高等学校基层组织工作条例》，学院党委的主要职责是：</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（一）全面贯彻执行党的路线方针政策，贯彻执行党的教育方针，坚持社会主义办学方向，坚持立德树人，依法治校，依靠全院师生员工推进学院科学发展，培养德智体美</w:t>
      </w:r>
      <w:r>
        <w:rPr>
          <w:rFonts w:hint="eastAsia" w:ascii="仿宋" w:hAnsi="仿宋" w:eastAsia="仿宋" w:cs="仿宋"/>
          <w:color w:val="000000" w:themeColor="text1"/>
          <w:sz w:val="32"/>
          <w:szCs w:val="32"/>
          <w:lang w:eastAsia="zh-CN"/>
        </w:rPr>
        <w:t>劳</w:t>
      </w:r>
      <w:r>
        <w:rPr>
          <w:rFonts w:hint="eastAsia" w:ascii="仿宋" w:hAnsi="仿宋" w:eastAsia="仿宋" w:cs="仿宋"/>
          <w:color w:val="000000" w:themeColor="text1"/>
          <w:sz w:val="32"/>
          <w:szCs w:val="32"/>
        </w:rPr>
        <w:t>全面发展的中国特色社会主义事业合格建设者和可靠接班人；</w:t>
      </w:r>
    </w:p>
    <w:p>
      <w:pPr>
        <w:pStyle w:val="7"/>
        <w:keepNext w:val="0"/>
        <w:keepLines w:val="0"/>
        <w:pageBreakBefore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（二）讨论决定事关学院改革发展稳定以及教学、科研、行政管理中的重大事项和基本管理制度；</w:t>
      </w:r>
    </w:p>
    <w:p>
      <w:pPr>
        <w:pStyle w:val="7"/>
        <w:keepNext w:val="0"/>
        <w:keepLines w:val="0"/>
        <w:pageBreakBefore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（三）坚持党管干部原则，按照干部管理权限负责干部的选拔、教育、培养、考核和监督，讨论决定学院内部组织机构的设置及其负责人的人选，依照有关程序推荐院级领导干部和后备干部人选</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做好老干部工作；</w:t>
      </w:r>
    </w:p>
    <w:p>
      <w:pPr>
        <w:pStyle w:val="7"/>
        <w:keepNext w:val="0"/>
        <w:keepLines w:val="0"/>
        <w:pageBreakBefore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（四）坚持党管人才原则，讨论决定学院人才工作规划和重大人才政策，创新人才工作体制机制，优化人才成长环境，统筹推进学院各类人才队伍建设； </w:t>
      </w:r>
    </w:p>
    <w:p>
      <w:pPr>
        <w:pStyle w:val="7"/>
        <w:keepNext w:val="0"/>
        <w:keepLines w:val="0"/>
        <w:pageBreakBefore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五）领导学院思想政治工作和德育工作，坚持用中国特色社会主义理论体系武装师生员工头脑，培育和践行社会主义核心价值观，牢牢掌握学院意识形态工作的领导权、管理权、话语权；维护学院安全稳定，促进和谐校园建设；</w:t>
      </w:r>
    </w:p>
    <w:p>
      <w:pPr>
        <w:pStyle w:val="7"/>
        <w:keepNext w:val="0"/>
        <w:keepLines w:val="0"/>
        <w:pageBreakBefore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（六）加强大学文化建设，发挥文化育人作用，培育良好校风学风教风；</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482"/>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（七）加强对学院基层党组织的领导，做好发展党员和党员教育、管理、服务工作，发展党内基层民主，充分发挥基层党组织的战斗堡垒作用和党员的先锋模范作用</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加强学院党委自身建设；</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482"/>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（八）落实全面从严治党主体责任，领导学院党的纪律检查工作，推进惩治和预防腐败体系建设；</w:t>
      </w:r>
    </w:p>
    <w:p>
      <w:pPr>
        <w:pStyle w:val="7"/>
        <w:keepNext w:val="0"/>
        <w:keepLines w:val="0"/>
        <w:pageBreakBefore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（九）领导学院工会、妇联、共青团、学生会等群众组织和教职工代表大会，做好统一战线工作；</w:t>
      </w:r>
    </w:p>
    <w:p>
      <w:pPr>
        <w:pStyle w:val="7"/>
        <w:keepNext w:val="0"/>
        <w:keepLines w:val="0"/>
        <w:pageBreakBefore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（十）讨论决定其他事关师生员工切身利益的重要事项；</w:t>
      </w:r>
    </w:p>
    <w:p>
      <w:pPr>
        <w:pStyle w:val="7"/>
        <w:keepNext w:val="0"/>
        <w:keepLines w:val="0"/>
        <w:pageBreakBefore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（十一）法律、党内法规和有关规定确定的其他职责。</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第二十八条</w:t>
      </w:r>
      <w:r>
        <w:rPr>
          <w:rFonts w:hint="eastAsia" w:ascii="仿宋" w:hAnsi="仿宋" w:eastAsia="仿宋" w:cs="仿宋"/>
          <w:color w:val="000000" w:themeColor="text1"/>
          <w:sz w:val="32"/>
          <w:szCs w:val="32"/>
        </w:rPr>
        <w:t xml:space="preserve"> 学院党委由中国共产党河北建材职业技术学院党员（代表）大会选举产生，每届任期五年，对党员（代表）大会负责并报告工作。</w:t>
      </w:r>
    </w:p>
    <w:p>
      <w:pPr>
        <w:pStyle w:val="7"/>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学院党委实行集体领导与个人分工负责相结合，坚持民主集中制，集体讨论决定学院重大问题和重要事项，领导班子成员按照分工履行职责。</w:t>
      </w:r>
    </w:p>
    <w:p>
      <w:pPr>
        <w:pStyle w:val="7"/>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党委书记主持党委全面工作，负责组织党委重要活动，协调党委领导班子成员工作，督促检查党委决议贯彻落实，主动协调党委与院长之间的工作关系，支持院长开展工作。</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学院党委会原则上每半月举行一次，如遇重大或紧急事项可随时召开。党委会会议由党委书记召集并主持。会议议题由党委成员提出，党委书记确定。会议必须有半数以上党委委员到会方能召开</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讨论决定干部任免等重要事项时，应有三分之二以上党委委员到会方能召开。表决事项时，以超过应到会党委委员人数的半数同意为通过。不是党委委员的行政领导班子成员可列席会议。</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第二十九条</w:t>
      </w:r>
      <w:r>
        <w:rPr>
          <w:rFonts w:hint="eastAsia" w:ascii="仿宋" w:hAnsi="仿宋" w:eastAsia="仿宋" w:cs="仿宋"/>
          <w:color w:val="000000" w:themeColor="text1"/>
          <w:sz w:val="32"/>
          <w:szCs w:val="32"/>
        </w:rPr>
        <w:t xml:space="preserve"> 中国共产党河北建材职业技术学院纪律检查委员会（简称</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学院纪委</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是学院的党内监督机构，由党员（代表）大会选举产生，每届任期五年，在学院党委和上级纪委的领导下，依照党章及党内其他法规有关规定，履行对学院党委领导下的各级党组织和党员进行保护、监督、惩处、教育的职能，检查党的路线、方针、政策和决策的执行情况，协助党的委员会加强党风建设</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组织协调反腐败工作</w:t>
      </w:r>
      <w:r>
        <w:rPr>
          <w:rFonts w:hint="eastAsia" w:ascii="仿宋" w:hAnsi="仿宋" w:eastAsia="仿宋" w:cs="仿宋"/>
          <w:color w:val="000000" w:themeColor="text1"/>
          <w:sz w:val="32"/>
          <w:szCs w:val="32"/>
          <w:lang w:eastAsia="zh-CN"/>
        </w:rPr>
        <w:t>和</w:t>
      </w:r>
      <w:r>
        <w:rPr>
          <w:rFonts w:hint="eastAsia" w:ascii="仿宋" w:hAnsi="仿宋" w:eastAsia="仿宋" w:cs="仿宋"/>
          <w:color w:val="000000" w:themeColor="text1"/>
          <w:sz w:val="32"/>
          <w:szCs w:val="32"/>
        </w:rPr>
        <w:t>党内纪律检查的三大任务，履行监督执纪问责职责，保障和促进学院各项事业健康发展。</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第三十条</w:t>
      </w:r>
      <w:r>
        <w:rPr>
          <w:rFonts w:hint="eastAsia" w:ascii="仿宋" w:hAnsi="仿宋" w:eastAsia="仿宋" w:cs="仿宋"/>
          <w:color w:val="000000" w:themeColor="text1"/>
          <w:sz w:val="32"/>
          <w:szCs w:val="32"/>
        </w:rPr>
        <w:t xml:space="preserve"> 院长是学院的法定代表人，在学院党委领导下，贯彻党的教育方针，组织实施学院党委有关决议，行使法律法规和本章程赋予的各项职权，全面负责教学、科研、行政管理工作。</w:t>
      </w:r>
    </w:p>
    <w:p>
      <w:pPr>
        <w:pStyle w:val="7"/>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院长行使下列职权：</w:t>
      </w:r>
    </w:p>
    <w:p>
      <w:pPr>
        <w:pStyle w:val="7"/>
        <w:keepNext w:val="0"/>
        <w:keepLines w:val="0"/>
        <w:pageBreakBefore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（一）组织拟订和实施学院发展规划、基本管理制度、重要行政规章制度、重大教学科研改革措施、重要办学资源配置方案，组织制定和实施具体规章制度、年度工作计划；</w:t>
      </w:r>
    </w:p>
    <w:p>
      <w:pPr>
        <w:pStyle w:val="7"/>
        <w:keepNext w:val="0"/>
        <w:keepLines w:val="0"/>
        <w:pageBreakBefore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（二）组织拟订和实施学院内部组织机构的设置方案；按照国家法律和干部选拔任用工作有关规定，推荐副院长人选，任免内部组织机构的负责人；</w:t>
      </w:r>
    </w:p>
    <w:p>
      <w:pPr>
        <w:pStyle w:val="7"/>
        <w:keepNext w:val="0"/>
        <w:keepLines w:val="0"/>
        <w:pageBreakBefore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（三）组织拟订和实施学院人才发展规划、重要人才政策和重大人才工程计划，负责教师队伍建设，依据有关规定聘任与解聘教师以及内部其他工作人员；</w:t>
      </w:r>
    </w:p>
    <w:p>
      <w:pPr>
        <w:pStyle w:val="7"/>
        <w:keepNext w:val="0"/>
        <w:keepLines w:val="0"/>
        <w:pageBreakBefore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（四）组织拟订和实施学院重大基本建设、年度经费预算等方案；加强财务管理和审计监督，管理和保护学院资产；</w:t>
      </w:r>
    </w:p>
    <w:p>
      <w:pPr>
        <w:pStyle w:val="7"/>
        <w:keepNext w:val="0"/>
        <w:keepLines w:val="0"/>
        <w:pageBreakBefore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（五）组织开展教学活动和科学研究，创新人才培养机制，提高人才培养质量，推进文化传承创新，服务国家和地方经济社会发展，把学院办出特色</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 xml:space="preserve">争创一流； </w:t>
      </w:r>
    </w:p>
    <w:p>
      <w:pPr>
        <w:pStyle w:val="7"/>
        <w:keepNext w:val="0"/>
        <w:keepLines w:val="0"/>
        <w:pageBreakBefore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（六）组织开展思想品德教育，负责学生学籍管理并实施奖励或处分，开展招生和就业工作；</w:t>
      </w:r>
    </w:p>
    <w:p>
      <w:pPr>
        <w:pStyle w:val="7"/>
        <w:keepNext w:val="0"/>
        <w:keepLines w:val="0"/>
        <w:pageBreakBefore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（七）做好学院安全稳定和后勤保障工作；</w:t>
      </w:r>
    </w:p>
    <w:p>
      <w:pPr>
        <w:pStyle w:val="7"/>
        <w:keepNext w:val="0"/>
        <w:keepLines w:val="0"/>
        <w:pageBreakBefore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（八）组织开展学院对外交流与合作，依法代表学院与各级政府、社会各界和境外机构等签署合作协议，接受社会捐赠；</w:t>
      </w:r>
    </w:p>
    <w:p>
      <w:pPr>
        <w:pStyle w:val="7"/>
        <w:keepNext w:val="0"/>
        <w:keepLines w:val="0"/>
        <w:pageBreakBefore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九）向党委报告重大决议执行情况，向教职工代表大会报告工作，组织处理教职工代表大会、学生代表大会、工会会员代表大会和团员代表大会有关行政工作的提案，支持学院各级党组织、民主党派基层组织、群众组织和学术组织开展工作；</w:t>
      </w:r>
    </w:p>
    <w:p>
      <w:pPr>
        <w:pStyle w:val="7"/>
        <w:keepNext w:val="0"/>
        <w:keepLines w:val="0"/>
        <w:pageBreakBefore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（十）履行法律法规和学院章程规定的</w:t>
      </w:r>
      <w:r>
        <w:rPr>
          <w:rFonts w:hint="eastAsia" w:ascii="仿宋" w:hAnsi="仿宋" w:eastAsia="仿宋" w:cs="仿宋"/>
          <w:color w:val="000000" w:themeColor="text1"/>
          <w:sz w:val="32"/>
          <w:szCs w:val="32"/>
          <w:lang w:val="en-US" w:eastAsia="zh-CN"/>
        </w:rPr>
        <w:t>其它</w:t>
      </w:r>
      <w:r>
        <w:rPr>
          <w:rFonts w:hint="eastAsia" w:ascii="仿宋" w:hAnsi="仿宋" w:eastAsia="仿宋" w:cs="仿宋"/>
          <w:color w:val="000000" w:themeColor="text1"/>
          <w:sz w:val="32"/>
          <w:szCs w:val="32"/>
        </w:rPr>
        <w:t>职权。</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第三十一条</w:t>
      </w:r>
      <w:r>
        <w:rPr>
          <w:rFonts w:hint="eastAsia" w:ascii="仿宋" w:hAnsi="仿宋" w:eastAsia="仿宋" w:cs="仿宋"/>
          <w:color w:val="000000" w:themeColor="text1"/>
          <w:sz w:val="32"/>
          <w:szCs w:val="32"/>
        </w:rPr>
        <w:t xml:space="preserve"> 院长办公会议是学院行政议事决策机构，主要研究提出拟由党委讨论决定的重要事项方案，具体部署落实党委决议的有关措施，研究处理教学、科研、行政管理工作。院长办公会议定期（或不定期）由院长召集并主持。会议成员一般为学院院长、副院长和分管相关行政工作的党委委员。会议议题由学院领导班子成员提出，院长确定。会议必须有半数以上成员到会方能召开。院长应在广泛听取与会人员意见基础上，对讨论研究的事项作出决定。党委副书记、纪委书记等可视议题情况参加会议。</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第三十二条</w:t>
      </w:r>
      <w:r>
        <w:rPr>
          <w:rFonts w:hint="eastAsia" w:ascii="仿宋" w:hAnsi="仿宋" w:eastAsia="仿宋" w:cs="仿宋"/>
          <w:color w:val="000000" w:themeColor="text1"/>
          <w:sz w:val="32"/>
          <w:szCs w:val="32"/>
        </w:rPr>
        <w:t xml:space="preserve"> 学院设立学术委员会。学术委员会是学院最高学术机构，统筹行使对学院学术事务的决策、审议、评定和咨询等职权。学术委员会下设专业建设委员会和教材建设委员会。学术委员会委员</w:t>
      </w:r>
      <w:r>
        <w:rPr>
          <w:rFonts w:hint="eastAsia" w:ascii="仿宋" w:hAnsi="仿宋" w:eastAsia="仿宋" w:cs="仿宋"/>
          <w:color w:val="000000" w:themeColor="text1"/>
          <w:sz w:val="32"/>
          <w:szCs w:val="32"/>
          <w:lang w:val="en-US" w:eastAsia="zh-CN"/>
        </w:rPr>
        <w:t>从</w:t>
      </w:r>
      <w:r>
        <w:rPr>
          <w:rFonts w:hint="eastAsia" w:ascii="仿宋" w:hAnsi="仿宋" w:eastAsia="仿宋" w:cs="仿宋"/>
          <w:color w:val="000000" w:themeColor="text1"/>
          <w:sz w:val="32"/>
          <w:szCs w:val="32"/>
        </w:rPr>
        <w:t>校内具有较高学术声望的专家学者中推荐产生。</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第三十三条</w:t>
      </w:r>
      <w:r>
        <w:rPr>
          <w:rFonts w:hint="eastAsia" w:ascii="仿宋" w:hAnsi="仿宋" w:eastAsia="仿宋" w:cs="仿宋"/>
          <w:color w:val="000000" w:themeColor="text1"/>
          <w:sz w:val="32"/>
          <w:szCs w:val="32"/>
        </w:rPr>
        <w:t xml:space="preserve"> 学术委员会的职责：</w:t>
      </w:r>
    </w:p>
    <w:p>
      <w:pPr>
        <w:pStyle w:val="7"/>
        <w:keepNext w:val="0"/>
        <w:keepLines w:val="0"/>
        <w:pageBreakBefore w:val="0"/>
        <w:numPr>
          <w:ilvl w:val="0"/>
          <w:numId w:val="1"/>
        </w:numPr>
        <w:kinsoku/>
        <w:wordWrap/>
        <w:overflowPunct/>
        <w:topLinePunct w:val="0"/>
        <w:autoSpaceDE/>
        <w:autoSpaceDN/>
        <w:bidi w:val="0"/>
        <w:adjustRightInd/>
        <w:snapToGrid/>
        <w:spacing w:line="560" w:lineRule="exact"/>
        <w:ind w:left="-10" w:leftChars="0" w:right="0" w:rightChars="0" w:firstLine="640" w:firstLineChars="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审议学院学术政策、学术发展及科学研究规划；</w:t>
      </w:r>
    </w:p>
    <w:p>
      <w:pPr>
        <w:pStyle w:val="7"/>
        <w:keepNext w:val="0"/>
        <w:keepLines w:val="0"/>
        <w:pageBreakBefore w:val="0"/>
        <w:numPr>
          <w:ilvl w:val="0"/>
          <w:numId w:val="1"/>
        </w:numPr>
        <w:kinsoku/>
        <w:wordWrap/>
        <w:overflowPunct/>
        <w:topLinePunct w:val="0"/>
        <w:autoSpaceDE/>
        <w:autoSpaceDN/>
        <w:bidi w:val="0"/>
        <w:adjustRightInd/>
        <w:snapToGrid/>
        <w:spacing w:line="560" w:lineRule="exact"/>
        <w:ind w:left="-10" w:leftChars="0" w:right="0" w:rightChars="0" w:firstLine="640" w:firstLineChars="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对学院人才培养、专业建设、教材建设中的重大问题提出建议和意见；</w:t>
      </w:r>
    </w:p>
    <w:p>
      <w:pPr>
        <w:pStyle w:val="7"/>
        <w:keepNext w:val="0"/>
        <w:keepLines w:val="0"/>
        <w:pageBreakBefore w:val="0"/>
        <w:numPr>
          <w:ilvl w:val="0"/>
          <w:numId w:val="1"/>
        </w:numPr>
        <w:kinsoku/>
        <w:wordWrap/>
        <w:overflowPunct/>
        <w:topLinePunct w:val="0"/>
        <w:autoSpaceDE/>
        <w:autoSpaceDN/>
        <w:bidi w:val="0"/>
        <w:adjustRightInd/>
        <w:snapToGrid/>
        <w:spacing w:line="560" w:lineRule="exact"/>
        <w:ind w:left="-10" w:leftChars="0" w:right="0" w:rightChars="0" w:firstLine="640" w:firstLineChars="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审议科研计划方案，审议推荐部分重要的科研项目，审查评定相关教学、科学研究成果；</w:t>
      </w:r>
    </w:p>
    <w:p>
      <w:pPr>
        <w:pStyle w:val="7"/>
        <w:keepNext w:val="0"/>
        <w:keepLines w:val="0"/>
        <w:pageBreakBefore w:val="0"/>
        <w:numPr>
          <w:ilvl w:val="0"/>
          <w:numId w:val="1"/>
        </w:numPr>
        <w:kinsoku/>
        <w:wordWrap/>
        <w:overflowPunct/>
        <w:topLinePunct w:val="0"/>
        <w:autoSpaceDE/>
        <w:autoSpaceDN/>
        <w:bidi w:val="0"/>
        <w:adjustRightInd/>
        <w:snapToGrid/>
        <w:spacing w:line="560" w:lineRule="exact"/>
        <w:ind w:left="-10" w:leftChars="0" w:right="0" w:rightChars="0" w:firstLine="640" w:firstLineChars="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制定学术规范，维护学术道德，处理校内学术纠纷；</w:t>
      </w:r>
    </w:p>
    <w:p>
      <w:pPr>
        <w:pStyle w:val="7"/>
        <w:keepNext w:val="0"/>
        <w:keepLines w:val="0"/>
        <w:pageBreakBefore w:val="0"/>
        <w:numPr>
          <w:ilvl w:val="0"/>
          <w:numId w:val="1"/>
        </w:numPr>
        <w:kinsoku/>
        <w:wordWrap/>
        <w:overflowPunct/>
        <w:topLinePunct w:val="0"/>
        <w:autoSpaceDE/>
        <w:autoSpaceDN/>
        <w:bidi w:val="0"/>
        <w:adjustRightInd/>
        <w:snapToGrid/>
        <w:spacing w:line="560" w:lineRule="exact"/>
        <w:ind w:left="-10" w:leftChars="0" w:right="0" w:rightChars="0" w:firstLine="640" w:firstLineChars="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审议论证和咨询学院委托的其他重要学术事项；</w:t>
      </w:r>
    </w:p>
    <w:p>
      <w:pPr>
        <w:pStyle w:val="7"/>
        <w:keepNext w:val="0"/>
        <w:keepLines w:val="0"/>
        <w:pageBreakBefore w:val="0"/>
        <w:numPr>
          <w:ilvl w:val="0"/>
          <w:numId w:val="1"/>
        </w:numPr>
        <w:kinsoku/>
        <w:wordWrap/>
        <w:overflowPunct/>
        <w:topLinePunct w:val="0"/>
        <w:autoSpaceDE/>
        <w:autoSpaceDN/>
        <w:bidi w:val="0"/>
        <w:adjustRightInd/>
        <w:snapToGrid/>
        <w:spacing w:line="560" w:lineRule="exact"/>
        <w:ind w:left="-10" w:leftChars="0" w:right="0" w:rightChars="0" w:firstLine="640" w:firstLineChars="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其他需要学术委员会决定的重大事项。</w:t>
      </w:r>
    </w:p>
    <w:p>
      <w:pPr>
        <w:pStyle w:val="7"/>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学术委员会会议由委员会主任主持，实际到会人数达到应到会人数的三分之二及以上方可召开，采取表决制做出决定，赞成人数达到实际到会人数的三分之二及以上决议方为有效。</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第三十四条</w:t>
      </w:r>
      <w:r>
        <w:rPr>
          <w:rFonts w:hint="eastAsia" w:ascii="仿宋" w:hAnsi="仿宋" w:eastAsia="仿宋" w:cs="仿宋"/>
          <w:color w:val="000000" w:themeColor="text1"/>
          <w:sz w:val="32"/>
          <w:szCs w:val="32"/>
        </w:rPr>
        <w:t xml:space="preserve"> 学院设立校友会，各系设立校友分会，以凝聚校友力量，拓展社会资源，促进学院教育事业发展。学院校友范围包括在学院（含原国家建材局秦皇岛玻璃工业技工学校、国家建材局管理干部学院秦皇岛分院、河北建材职工大学、河北省建筑材料工业学校等下同）学习并毕业、结业、肄业的学生；工作过的教职工；非学历教育学习、短期培训过的学员。</w:t>
      </w:r>
      <w:r>
        <w:rPr>
          <w:rFonts w:hint="eastAsia" w:ascii="仿宋" w:hAnsi="仿宋" w:eastAsia="仿宋" w:cs="仿宋"/>
          <w:color w:val="000000" w:themeColor="text1"/>
          <w:spacing w:val="-4"/>
          <w:sz w:val="32"/>
          <w:szCs w:val="32"/>
        </w:rPr>
        <w:t>校友会积极开展活动，加强学院与校友的联系，并定期向校友通报学院发展情况。校友会及分会依其章程行使职权，履行义务。</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第三十五条</w:t>
      </w:r>
      <w:r>
        <w:rPr>
          <w:rFonts w:hint="eastAsia" w:ascii="仿宋" w:hAnsi="仿宋" w:eastAsia="仿宋" w:cs="仿宋"/>
          <w:color w:val="000000" w:themeColor="text1"/>
          <w:sz w:val="32"/>
          <w:szCs w:val="32"/>
        </w:rPr>
        <w:t xml:space="preserve"> 学院通过以教师为主体的教职工代表大会等基本制度和基本形式，依法保障教职工行使民主权利，参与民</w:t>
      </w:r>
      <w:r>
        <w:rPr>
          <w:rFonts w:hint="eastAsia" w:ascii="仿宋" w:hAnsi="仿宋" w:eastAsia="仿宋" w:cs="仿宋"/>
          <w:color w:val="000000" w:themeColor="text1"/>
          <w:spacing w:val="-4"/>
          <w:sz w:val="32"/>
          <w:szCs w:val="32"/>
        </w:rPr>
        <w:t>主管理和民主监督，维护教职工合法权益。学院教职工代表大会按照《学校教职工代表大会规定》等开展工作</w:t>
      </w:r>
      <w:r>
        <w:rPr>
          <w:rFonts w:hint="eastAsia" w:ascii="仿宋" w:hAnsi="仿宋" w:eastAsia="仿宋" w:cs="仿宋"/>
          <w:color w:val="000000" w:themeColor="text1"/>
          <w:spacing w:val="-4"/>
          <w:sz w:val="32"/>
          <w:szCs w:val="32"/>
          <w:lang w:eastAsia="zh-CN"/>
        </w:rPr>
        <w:t>，</w:t>
      </w:r>
      <w:r>
        <w:rPr>
          <w:rFonts w:hint="eastAsia" w:ascii="仿宋" w:hAnsi="仿宋" w:eastAsia="仿宋" w:cs="仿宋"/>
          <w:color w:val="000000" w:themeColor="text1"/>
          <w:spacing w:val="-4"/>
          <w:sz w:val="32"/>
          <w:szCs w:val="32"/>
        </w:rPr>
        <w:t>其主要职责是：</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（一）听取学院章程草案的制定和修订情况报告，提出修改意见和建议；</w:t>
      </w:r>
    </w:p>
    <w:p>
      <w:pPr>
        <w:pStyle w:val="7"/>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（二）听取学院发展规划、教职工队伍建设、教育教学改革、校园建设以及</w:t>
      </w:r>
      <w:r>
        <w:rPr>
          <w:rFonts w:hint="eastAsia" w:ascii="仿宋" w:hAnsi="仿宋" w:eastAsia="仿宋" w:cs="仿宋"/>
          <w:color w:val="000000" w:themeColor="text1"/>
          <w:sz w:val="32"/>
          <w:szCs w:val="32"/>
          <w:lang w:val="en-US" w:eastAsia="zh-CN"/>
        </w:rPr>
        <w:t>其它</w:t>
      </w:r>
      <w:r>
        <w:rPr>
          <w:rFonts w:hint="eastAsia" w:ascii="仿宋" w:hAnsi="仿宋" w:eastAsia="仿宋" w:cs="仿宋"/>
          <w:color w:val="000000" w:themeColor="text1"/>
          <w:sz w:val="32"/>
          <w:szCs w:val="32"/>
        </w:rPr>
        <w:t>重大改革和重大问题解决方案的报告，提出意见和建议；</w:t>
      </w:r>
    </w:p>
    <w:p>
      <w:pPr>
        <w:pStyle w:val="7"/>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（三）听取学院年度工作、财务工作、工会工作报告以及其他专项工作报告，提出意见和建议；</w:t>
      </w:r>
    </w:p>
    <w:p>
      <w:pPr>
        <w:pStyle w:val="7"/>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（四）讨论通过学院提出的与教职工利益直接相关的福利</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校内分配实施方案以及相应的教职工聘任、考核、奖惩办法；</w:t>
      </w:r>
    </w:p>
    <w:p>
      <w:pPr>
        <w:pStyle w:val="7"/>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（五）审议学院上一届（次）教职工代表大会提案的办理情况报告；</w:t>
      </w:r>
    </w:p>
    <w:p>
      <w:pPr>
        <w:pStyle w:val="7"/>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（六）按照有关工作规定和安排评议学院领导干部；</w:t>
      </w:r>
    </w:p>
    <w:p>
      <w:pPr>
        <w:pStyle w:val="7"/>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（七）通过多种方式对学院工作提出意见和建议，监督学院章程、规章制度和决策的落实，提出整改意见和建议；</w:t>
      </w:r>
    </w:p>
    <w:p>
      <w:pPr>
        <w:pStyle w:val="7"/>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（八）讨论法律法规规章规定的以及学院与学院工会商定的其他事项。 </w:t>
      </w:r>
    </w:p>
    <w:p>
      <w:pPr>
        <w:pStyle w:val="7"/>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教职工代表大会闭会期间由工会委员会行使职权。</w:t>
      </w:r>
    </w:p>
    <w:p>
      <w:pPr>
        <w:pStyle w:val="7"/>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学院工会委员会是教职工代表大会的工作机构，在教职工代表大会闭会期间，负责其日常工作。</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第三十六条</w:t>
      </w:r>
      <w:r>
        <w:rPr>
          <w:rFonts w:hint="eastAsia" w:ascii="仿宋" w:hAnsi="仿宋" w:eastAsia="仿宋" w:cs="仿宋"/>
          <w:color w:val="000000" w:themeColor="text1"/>
          <w:sz w:val="32"/>
          <w:szCs w:val="32"/>
        </w:rPr>
        <w:t xml:space="preserve"> 学院依法设置工会、妇联、共青团、学生会等群团组织。各群团组织在学院党委领导下，依照法律法规和自身章程开展活动。</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第三十七条</w:t>
      </w:r>
      <w:r>
        <w:rPr>
          <w:rFonts w:hint="eastAsia" w:ascii="仿宋" w:hAnsi="仿宋" w:eastAsia="仿宋" w:cs="仿宋"/>
          <w:color w:val="000000" w:themeColor="text1"/>
          <w:sz w:val="32"/>
          <w:szCs w:val="32"/>
        </w:rPr>
        <w:t xml:space="preserve"> 校内各民主党派及其他统战团体，在遵守国家法律法规的基础上，依照各自章程开展活动。学院充分保障其参与学院民主管理的合法权益。</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第三十八条</w:t>
      </w:r>
      <w:r>
        <w:rPr>
          <w:rFonts w:hint="eastAsia" w:ascii="仿宋" w:hAnsi="仿宋" w:eastAsia="仿宋" w:cs="仿宋"/>
          <w:color w:val="000000" w:themeColor="text1"/>
          <w:sz w:val="32"/>
          <w:szCs w:val="32"/>
        </w:rPr>
        <w:t xml:space="preserve"> 学院实行两级管理。学院本着事权责一致的原则，在人、财、物等方面规范有序地赋予系部相应管理权，指导和监督系部相对独立地自主运行。</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第三十九条</w:t>
      </w:r>
      <w:r>
        <w:rPr>
          <w:rFonts w:hint="eastAsia" w:ascii="仿宋" w:hAnsi="仿宋" w:eastAsia="仿宋" w:cs="仿宋"/>
          <w:color w:val="000000" w:themeColor="text1"/>
          <w:sz w:val="32"/>
          <w:szCs w:val="32"/>
        </w:rPr>
        <w:t xml:space="preserve"> 学院根据教学需要设立系部。系部是学院开展人才培养、科学研究、社会服务和文化传承创新的基本单位。系部在学院授权范围内依法、依规、依章实行自主管理。学院根据教学、科研、社会服务等需要以及学院发展的具体情况，可增设、变更、合并或撤销系部等。独立建制的系部，由学院依其职能赋予相关的职责和职权。系部实行党政联席会议制度，集体研究决定本单位的重大事项。</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第四十条 </w:t>
      </w:r>
      <w:r>
        <w:rPr>
          <w:rFonts w:hint="eastAsia" w:ascii="仿宋" w:hAnsi="仿宋" w:eastAsia="仿宋" w:cs="仿宋"/>
          <w:color w:val="000000" w:themeColor="text1"/>
          <w:sz w:val="32"/>
          <w:szCs w:val="32"/>
        </w:rPr>
        <w:t>系部根据学院的规划、规定或授权，制定本系部发展规划，组织实施专业建设、师资队伍建设、课程建设、教育教学；组织开展科学研究和</w:t>
      </w:r>
      <w:r>
        <w:rPr>
          <w:rFonts w:hint="eastAsia" w:ascii="仿宋" w:hAnsi="仿宋" w:eastAsia="仿宋" w:cs="仿宋"/>
          <w:color w:val="000000" w:themeColor="text1"/>
          <w:sz w:val="32"/>
          <w:szCs w:val="32"/>
          <w:lang w:val="en-US" w:eastAsia="zh-CN"/>
        </w:rPr>
        <w:t>其它</w:t>
      </w:r>
      <w:r>
        <w:rPr>
          <w:rFonts w:hint="eastAsia" w:ascii="仿宋" w:hAnsi="仿宋" w:eastAsia="仿宋" w:cs="仿宋"/>
          <w:color w:val="000000" w:themeColor="text1"/>
          <w:sz w:val="32"/>
          <w:szCs w:val="32"/>
        </w:rPr>
        <w:t>学术活动；设置内部机构，制定内部工作规则和办法；负责学生的教育和管理；管理和使用学院核拨的办学经费和资产；行使学院赋予的</w:t>
      </w:r>
      <w:r>
        <w:rPr>
          <w:rFonts w:hint="eastAsia" w:ascii="仿宋" w:hAnsi="仿宋" w:eastAsia="仿宋" w:cs="仿宋"/>
          <w:color w:val="000000" w:themeColor="text1"/>
          <w:sz w:val="32"/>
          <w:szCs w:val="32"/>
          <w:lang w:val="en-US" w:eastAsia="zh-CN"/>
        </w:rPr>
        <w:t>其它</w:t>
      </w:r>
      <w:r>
        <w:rPr>
          <w:rFonts w:hint="eastAsia" w:ascii="仿宋" w:hAnsi="仿宋" w:eastAsia="仿宋" w:cs="仿宋"/>
          <w:color w:val="000000" w:themeColor="text1"/>
          <w:sz w:val="32"/>
          <w:szCs w:val="32"/>
        </w:rPr>
        <w:t>职权。</w:t>
      </w:r>
    </w:p>
    <w:p>
      <w:pPr>
        <w:pStyle w:val="7"/>
        <w:keepNext w:val="0"/>
        <w:keepLines w:val="0"/>
        <w:pageBreakBefore w:val="0"/>
        <w:widowControl w:val="0"/>
        <w:kinsoku/>
        <w:wordWrap/>
        <w:overflowPunct/>
        <w:topLinePunct w:val="0"/>
        <w:autoSpaceDE/>
        <w:autoSpaceDN/>
        <w:bidi w:val="0"/>
        <w:adjustRightInd/>
        <w:snapToGrid/>
        <w:spacing w:beforeLines="50" w:afterLines="50" w:line="560" w:lineRule="exact"/>
        <w:ind w:right="0" w:rightChars="0"/>
        <w:jc w:val="center"/>
        <w:textAlignment w:val="auto"/>
        <w:outlineLvl w:val="9"/>
        <w:rPr>
          <w:rStyle w:val="9"/>
          <w:rFonts w:hint="eastAsia" w:ascii="仿宋" w:hAnsi="仿宋" w:eastAsia="仿宋" w:cs="仿宋"/>
          <w:color w:val="000000" w:themeColor="text1"/>
          <w:sz w:val="32"/>
          <w:szCs w:val="32"/>
        </w:rPr>
      </w:pPr>
      <w:r>
        <w:rPr>
          <w:rStyle w:val="9"/>
          <w:rFonts w:hint="eastAsia" w:ascii="仿宋" w:hAnsi="仿宋" w:eastAsia="仿宋" w:cs="仿宋"/>
          <w:color w:val="000000" w:themeColor="text1"/>
          <w:sz w:val="32"/>
          <w:szCs w:val="32"/>
        </w:rPr>
        <w:t>第五章 学生</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第四十一条</w:t>
      </w:r>
      <w:r>
        <w:rPr>
          <w:rFonts w:hint="eastAsia" w:ascii="仿宋" w:hAnsi="仿宋" w:eastAsia="仿宋" w:cs="仿宋"/>
          <w:color w:val="000000" w:themeColor="text1"/>
          <w:sz w:val="32"/>
          <w:szCs w:val="32"/>
        </w:rPr>
        <w:t xml:space="preserve"> 学生是指按照国家招生规定被学院依法录取，取得入学资格，具有学院学籍的受教育者。学生是学院教育教学活动的主体。</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第四十二条</w:t>
      </w:r>
      <w:r>
        <w:rPr>
          <w:rFonts w:hint="eastAsia" w:ascii="仿宋" w:hAnsi="仿宋" w:eastAsia="仿宋" w:cs="仿宋"/>
          <w:color w:val="000000" w:themeColor="text1"/>
          <w:sz w:val="32"/>
          <w:szCs w:val="32"/>
        </w:rPr>
        <w:t xml:space="preserve"> 学生根据法律法规、规章及学院规定，享有下列权利： </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（一）参加学院教育教学计划安排的各项活动，公平使用学院提供的教育教学资源；</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（二）依法依规参加社会服务、勤工助学，在院内组织、参加学生团体及文娱体育等活动；</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（三）申请奖学金、助学金及助学贷款，公平获得各级各类奖励及荣誉称号；</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（四）在思想品德、学业成绩等方面获得公正评价，完成学院规定学业，达到规定的标准后获得相应的学历证书；</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（五）对纪律处分和涉及自身利益的相关决定向学院、教育主管行政部门或者司法机关提出异议和申诉、诉讼；</w:t>
      </w:r>
    </w:p>
    <w:p>
      <w:pPr>
        <w:pStyle w:val="7"/>
        <w:keepNext w:val="0"/>
        <w:keepLines w:val="0"/>
        <w:pageBreakBefore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（六）知悉涉及个人切身利益的事项，参与民主管理和监督，通过合法合理渠道对学院工作提出意见和建议；</w:t>
      </w:r>
    </w:p>
    <w:p>
      <w:pPr>
        <w:pStyle w:val="7"/>
        <w:keepNext w:val="0"/>
        <w:keepLines w:val="0"/>
        <w:pageBreakBefore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（七）公平接受就业指导与职业生涯规划指导；</w:t>
      </w:r>
    </w:p>
    <w:p>
      <w:pPr>
        <w:pStyle w:val="7"/>
        <w:keepNext w:val="0"/>
        <w:keepLines w:val="0"/>
        <w:pageBreakBefore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（八）法律法规、规章和学院规定的</w:t>
      </w:r>
      <w:r>
        <w:rPr>
          <w:rFonts w:hint="eastAsia" w:ascii="仿宋" w:hAnsi="仿宋" w:eastAsia="仿宋" w:cs="仿宋"/>
          <w:color w:val="000000" w:themeColor="text1"/>
          <w:sz w:val="32"/>
          <w:szCs w:val="32"/>
          <w:lang w:val="en-US" w:eastAsia="zh-CN"/>
        </w:rPr>
        <w:t>其它</w:t>
      </w:r>
      <w:r>
        <w:rPr>
          <w:rFonts w:hint="eastAsia" w:ascii="仿宋" w:hAnsi="仿宋" w:eastAsia="仿宋" w:cs="仿宋"/>
          <w:color w:val="000000" w:themeColor="text1"/>
          <w:sz w:val="32"/>
          <w:szCs w:val="32"/>
        </w:rPr>
        <w:t>权利。</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第四十三条</w:t>
      </w:r>
      <w:r>
        <w:rPr>
          <w:rFonts w:hint="eastAsia" w:ascii="仿宋" w:hAnsi="仿宋" w:eastAsia="仿宋" w:cs="仿宋"/>
          <w:color w:val="000000" w:themeColor="text1"/>
          <w:sz w:val="32"/>
          <w:szCs w:val="32"/>
        </w:rPr>
        <w:t xml:space="preserve"> 学生根据法律法规、规章及学院规定，履行下列义务：  </w:t>
      </w:r>
    </w:p>
    <w:p>
      <w:pPr>
        <w:pStyle w:val="7"/>
        <w:keepNext w:val="0"/>
        <w:keepLines w:val="0"/>
        <w:pageBreakBefore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（一）尊敬师长，努力学习，完成规定学业； </w:t>
      </w:r>
    </w:p>
    <w:p>
      <w:pPr>
        <w:pStyle w:val="7"/>
        <w:keepNext w:val="0"/>
        <w:keepLines w:val="0"/>
        <w:pageBreakBefore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（二）珍惜和维护学院名誉，维护学院利益；</w:t>
      </w:r>
    </w:p>
    <w:p>
      <w:pPr>
        <w:pStyle w:val="7"/>
        <w:keepNext w:val="0"/>
        <w:keepLines w:val="0"/>
        <w:pageBreakBefore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（三）遵守学生行为规范和学院学籍管理规定； </w:t>
      </w:r>
    </w:p>
    <w:p>
      <w:pPr>
        <w:pStyle w:val="7"/>
        <w:keepNext w:val="0"/>
        <w:keepLines w:val="0"/>
        <w:pageBreakBefore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（四）遵守学院考试制度和获得学历的相应规定；</w:t>
      </w:r>
    </w:p>
    <w:p>
      <w:pPr>
        <w:pStyle w:val="7"/>
        <w:keepNext w:val="0"/>
        <w:keepLines w:val="0"/>
        <w:pageBreakBefore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（五）按规定交纳学费及有关费用，履行偿还贷学金的义务；</w:t>
      </w:r>
    </w:p>
    <w:p>
      <w:pPr>
        <w:pStyle w:val="7"/>
        <w:keepNext w:val="0"/>
        <w:keepLines w:val="0"/>
        <w:pageBreakBefore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（六）爱护并合理使用教育教学设备和公共服务设施；</w:t>
      </w:r>
    </w:p>
    <w:p>
      <w:pPr>
        <w:pStyle w:val="7"/>
        <w:keepNext w:val="0"/>
        <w:keepLines w:val="0"/>
        <w:pageBreakBefore w:val="0"/>
        <w:kinsoku/>
        <w:wordWrap/>
        <w:overflowPunct/>
        <w:topLinePunct w:val="0"/>
        <w:autoSpaceDE/>
        <w:autoSpaceDN/>
        <w:bidi w:val="0"/>
        <w:adjustRightInd/>
        <w:snapToGrid/>
        <w:spacing w:line="560" w:lineRule="exact"/>
        <w:ind w:right="0" w:rightChars="0" w:firstLine="48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（七）法律法规、规章和学院规定的</w:t>
      </w:r>
      <w:r>
        <w:rPr>
          <w:rFonts w:hint="eastAsia" w:ascii="仿宋" w:hAnsi="仿宋" w:eastAsia="仿宋" w:cs="仿宋"/>
          <w:color w:val="000000" w:themeColor="text1"/>
          <w:sz w:val="32"/>
          <w:szCs w:val="32"/>
          <w:lang w:val="en-US" w:eastAsia="zh-CN"/>
        </w:rPr>
        <w:t>其它</w:t>
      </w:r>
      <w:r>
        <w:rPr>
          <w:rFonts w:hint="eastAsia" w:ascii="仿宋" w:hAnsi="仿宋" w:eastAsia="仿宋" w:cs="仿宋"/>
          <w:color w:val="000000" w:themeColor="text1"/>
          <w:sz w:val="32"/>
          <w:szCs w:val="32"/>
        </w:rPr>
        <w:t>权利义务。</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第四十四条</w:t>
      </w:r>
      <w:r>
        <w:rPr>
          <w:rFonts w:hint="eastAsia" w:ascii="仿宋" w:hAnsi="仿宋" w:eastAsia="仿宋" w:cs="仿宋"/>
          <w:color w:val="000000" w:themeColor="text1"/>
          <w:sz w:val="32"/>
          <w:szCs w:val="32"/>
        </w:rPr>
        <w:t xml:space="preserve"> 学院引导学生养成珍爱生命、尊重人权、尊敬师长、诚实守信、爱护自然、热心公益的良好品德。</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第四十五条</w:t>
      </w:r>
      <w:r>
        <w:rPr>
          <w:rFonts w:hint="eastAsia" w:ascii="仿宋" w:hAnsi="仿宋" w:eastAsia="仿宋" w:cs="仿宋"/>
          <w:color w:val="000000" w:themeColor="text1"/>
          <w:sz w:val="32"/>
          <w:szCs w:val="32"/>
        </w:rPr>
        <w:t xml:space="preserve"> 学院为学生提供心理健康教育和咨询、心理测试和危机干预、就业指导等服务。</w:t>
      </w:r>
    </w:p>
    <w:p>
      <w:pPr>
        <w:pStyle w:val="7"/>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学院设立奖学金、助学金、助学贷款、勤工助学、困难补助等形式的资助项目。</w:t>
      </w:r>
    </w:p>
    <w:p>
      <w:pPr>
        <w:pStyle w:val="7"/>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学院鼓励、支持和指导学生参加社会实践、社会服务、勤工助学活动和公益活动，并根据实际情况给予必要帮助。</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第四十六条 </w:t>
      </w:r>
      <w:r>
        <w:rPr>
          <w:rFonts w:hint="eastAsia" w:ascii="仿宋" w:hAnsi="仿宋" w:eastAsia="仿宋" w:cs="仿宋"/>
          <w:color w:val="000000" w:themeColor="text1"/>
          <w:sz w:val="32"/>
          <w:szCs w:val="32"/>
        </w:rPr>
        <w:t>学院对德智体美劳全面发展的，或在某一方面取得突出成绩的学生个人，以及为学院争得荣誉的学生集体或个人给予表彰奖励。学院按规定对有违纪、违规、违法行为的学生，视其情节轻重给予相应的纪律处分。</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第四十七条</w:t>
      </w:r>
      <w:r>
        <w:rPr>
          <w:rFonts w:hint="eastAsia" w:ascii="仿宋" w:hAnsi="仿宋" w:eastAsia="仿宋" w:cs="仿宋"/>
          <w:color w:val="000000" w:themeColor="text1"/>
          <w:sz w:val="32"/>
          <w:szCs w:val="32"/>
        </w:rPr>
        <w:t xml:space="preserve"> 学院为在规定年限内修完教育教学计划规定内容，达到毕业要求的学生颁发毕业证书；未达到毕业要求，准予结业者，发给结业证书。</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第四十八条</w:t>
      </w:r>
      <w:r>
        <w:rPr>
          <w:rFonts w:hint="eastAsia" w:ascii="仿宋" w:hAnsi="仿宋" w:eastAsia="仿宋" w:cs="仿宋"/>
          <w:color w:val="000000" w:themeColor="text1"/>
          <w:sz w:val="32"/>
          <w:szCs w:val="32"/>
        </w:rPr>
        <w:t xml:space="preserve"> 学院建立学生权益保护机制，设立学生申诉处理委员会，按规定程序受理学生申诉，维护学生合法权益。</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第四十九条</w:t>
      </w:r>
      <w:r>
        <w:rPr>
          <w:rFonts w:hint="eastAsia" w:ascii="仿宋" w:hAnsi="仿宋" w:eastAsia="仿宋" w:cs="仿宋"/>
          <w:color w:val="000000" w:themeColor="text1"/>
          <w:sz w:val="32"/>
          <w:szCs w:val="32"/>
        </w:rPr>
        <w:t xml:space="preserve"> 学院制定《学生突发事件处理预案》《校园突发事件应急处置预案》，全方位保障学生的身心安全。</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第五十条</w:t>
      </w:r>
      <w:r>
        <w:rPr>
          <w:rFonts w:hint="eastAsia" w:ascii="仿宋" w:hAnsi="仿宋" w:eastAsia="仿宋" w:cs="仿宋"/>
          <w:color w:val="000000" w:themeColor="text1"/>
          <w:sz w:val="32"/>
          <w:szCs w:val="32"/>
        </w:rPr>
        <w:t xml:space="preserve"> 学院为学生参加各类科技活动、社会实践、创新创业活动、技能大赛等提供多种平台和资源支持，努力提高学生动手能力和综合素质。在学院接受培训、成人教育等</w:t>
      </w:r>
      <w:r>
        <w:rPr>
          <w:rFonts w:hint="eastAsia" w:ascii="仿宋" w:hAnsi="仿宋" w:eastAsia="仿宋" w:cs="仿宋"/>
          <w:color w:val="000000" w:themeColor="text1"/>
          <w:sz w:val="32"/>
          <w:szCs w:val="32"/>
          <w:lang w:val="en-US" w:eastAsia="zh-CN"/>
        </w:rPr>
        <w:t>其它</w:t>
      </w:r>
      <w:r>
        <w:rPr>
          <w:rFonts w:hint="eastAsia" w:ascii="仿宋" w:hAnsi="仿宋" w:eastAsia="仿宋" w:cs="仿宋"/>
          <w:color w:val="000000" w:themeColor="text1"/>
          <w:sz w:val="32"/>
          <w:szCs w:val="32"/>
        </w:rPr>
        <w:t>类型的无学籍的受教育者，其权利义务由受教育者与学院或学院授权相关部门按照平等自愿的原则依法另行约定。</w:t>
      </w:r>
      <w:r>
        <w:rPr>
          <w:rFonts w:hint="eastAsia" w:ascii="仿宋" w:hAnsi="仿宋" w:eastAsia="仿宋" w:cs="仿宋"/>
          <w:color w:val="000000" w:themeColor="text1"/>
          <w:sz w:val="32"/>
          <w:szCs w:val="32"/>
        </w:rPr>
        <w:t xml:space="preserve"> </w:t>
      </w:r>
    </w:p>
    <w:p>
      <w:pPr>
        <w:pStyle w:val="7"/>
        <w:keepNext w:val="0"/>
        <w:keepLines w:val="0"/>
        <w:pageBreakBefore w:val="0"/>
        <w:widowControl/>
        <w:kinsoku/>
        <w:wordWrap/>
        <w:overflowPunct/>
        <w:topLinePunct w:val="0"/>
        <w:autoSpaceDE/>
        <w:autoSpaceDN/>
        <w:bidi w:val="0"/>
        <w:adjustRightInd/>
        <w:snapToGrid/>
        <w:spacing w:beforeLines="50" w:afterLines="50" w:line="560" w:lineRule="exact"/>
        <w:ind w:right="0" w:rightChars="0" w:firstLine="0" w:firstLineChars="0"/>
        <w:jc w:val="center"/>
        <w:textAlignment w:val="auto"/>
        <w:outlineLvl w:val="9"/>
        <w:rPr>
          <w:rFonts w:hint="eastAsia" w:ascii="仿宋" w:hAnsi="仿宋" w:eastAsia="仿宋" w:cs="仿宋"/>
          <w:color w:val="000000" w:themeColor="text1"/>
          <w:sz w:val="32"/>
          <w:szCs w:val="32"/>
        </w:rPr>
      </w:pPr>
      <w:r>
        <w:rPr>
          <w:rStyle w:val="9"/>
          <w:rFonts w:hint="eastAsia" w:ascii="仿宋" w:hAnsi="仿宋" w:eastAsia="仿宋" w:cs="仿宋"/>
          <w:color w:val="000000" w:themeColor="text1"/>
          <w:sz w:val="32"/>
          <w:szCs w:val="32"/>
        </w:rPr>
        <w:t>第六章 教职工</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第五十一条</w:t>
      </w:r>
      <w:r>
        <w:rPr>
          <w:rFonts w:hint="eastAsia" w:ascii="仿宋" w:hAnsi="仿宋" w:eastAsia="仿宋" w:cs="仿宋"/>
          <w:color w:val="000000" w:themeColor="text1"/>
          <w:sz w:val="32"/>
          <w:szCs w:val="32"/>
        </w:rPr>
        <w:t xml:space="preserve"> 学院教职工由以教师为主体的专业技术人员、管理人员和工勤人员等组成。学院根据河北省人事管理政策和事业发展需要合理确定教职员工编制总量和各类人员结构比例。</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第五十二条</w:t>
      </w:r>
      <w:r>
        <w:rPr>
          <w:rFonts w:hint="eastAsia" w:ascii="仿宋" w:hAnsi="仿宋" w:eastAsia="仿宋" w:cs="仿宋"/>
          <w:color w:val="000000" w:themeColor="text1"/>
          <w:sz w:val="32"/>
          <w:szCs w:val="32"/>
        </w:rPr>
        <w:t xml:space="preserve"> 学院实行岗位聘任制度和岗位管理制度。</w:t>
      </w:r>
    </w:p>
    <w:p>
      <w:pPr>
        <w:pStyle w:val="7"/>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（一）学院根据省编办、省人事厅核定的编制数量，结合学院实际，科学设定不同类别、不同级别的岗位职数。学院根据教学、科研、管理等需要，适当聘任编外人员。</w:t>
      </w:r>
    </w:p>
    <w:p>
      <w:pPr>
        <w:pStyle w:val="7"/>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二）学院按照岗位职责、岗位任职条件，遵循公平竞聘、平等自愿、协商一致原则，由学院法定代表人或委托代理人与受聘人员签订聘任合同或劳动合同，学院按照国家、地方有关政策规定和学院奖励性绩效工资分配办法为教职工发放工资、奖金。</w:t>
      </w:r>
    </w:p>
    <w:p>
      <w:pPr>
        <w:pStyle w:val="7"/>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（三）学院依据公平、公正、公开原则，对所聘教职工履行岗位职责情况进行聘期考核，考核结果作为其聘任、晋升、奖惩、解聘的依据。</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第五十三条</w:t>
      </w:r>
      <w:r>
        <w:rPr>
          <w:rFonts w:hint="eastAsia" w:ascii="仿宋" w:hAnsi="仿宋" w:eastAsia="仿宋" w:cs="仿宋"/>
          <w:color w:val="000000" w:themeColor="text1"/>
          <w:sz w:val="32"/>
          <w:szCs w:val="32"/>
        </w:rPr>
        <w:t xml:space="preserve"> 学院教职工根据法律法规、规章及学院规定，享有下列权利：  </w:t>
      </w:r>
    </w:p>
    <w:p>
      <w:pPr>
        <w:pStyle w:val="7"/>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（一）按照工作职责和需要，公平使用学院的公共资源、享受福利待遇；</w:t>
      </w:r>
    </w:p>
    <w:p>
      <w:pPr>
        <w:pStyle w:val="7"/>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（二）公平获得自身发展所需的相应工作机会和条件；</w:t>
      </w:r>
    </w:p>
    <w:p>
      <w:pPr>
        <w:pStyle w:val="7"/>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（三）公平取得教师资格和其他专业技术资格，获得专业技术职务评聘机会； </w:t>
      </w:r>
    </w:p>
    <w:p>
      <w:pPr>
        <w:pStyle w:val="7"/>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（四）在品德、工作能力和工作业绩等方面获得公正评价，公平获得各级各类奖励及各种荣誉称号； </w:t>
      </w:r>
    </w:p>
    <w:p>
      <w:pPr>
        <w:pStyle w:val="7"/>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（五）公平获得国（境）内外学习、交流、进修机会； </w:t>
      </w:r>
    </w:p>
    <w:p>
      <w:pPr>
        <w:pStyle w:val="7"/>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（六）知悉学院改革、建设和发展及</w:t>
      </w:r>
      <w:r>
        <w:rPr>
          <w:rFonts w:hint="eastAsia" w:ascii="仿宋" w:hAnsi="仿宋" w:eastAsia="仿宋" w:cs="仿宋"/>
          <w:color w:val="000000" w:themeColor="text1"/>
          <w:sz w:val="32"/>
          <w:szCs w:val="32"/>
          <w:lang w:val="en-US" w:eastAsia="zh-CN"/>
        </w:rPr>
        <w:t>相关涉及</w:t>
      </w:r>
      <w:r>
        <w:rPr>
          <w:rFonts w:hint="eastAsia" w:ascii="仿宋" w:hAnsi="仿宋" w:eastAsia="仿宋" w:cs="仿宋"/>
          <w:color w:val="000000" w:themeColor="text1"/>
          <w:sz w:val="32"/>
          <w:szCs w:val="32"/>
        </w:rPr>
        <w:t>切身利益的重大事项；</w:t>
      </w:r>
    </w:p>
    <w:p>
      <w:pPr>
        <w:pStyle w:val="7"/>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（七）参与民主管理，对学院改革、建设和发展及相关涉及切身利益的重大事项提出意见和建议； </w:t>
      </w:r>
    </w:p>
    <w:p>
      <w:pPr>
        <w:pStyle w:val="7"/>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（八）就职称评聘、福利待遇、评优评奖、纪律处分等事项表达异议和提出申诉；</w:t>
      </w:r>
    </w:p>
    <w:p>
      <w:pPr>
        <w:pStyle w:val="7"/>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（九）知悉国家法律法规、学院规章制度及聘任合同规定的</w:t>
      </w:r>
      <w:r>
        <w:rPr>
          <w:rFonts w:hint="eastAsia" w:ascii="仿宋" w:hAnsi="仿宋" w:eastAsia="仿宋" w:cs="仿宋"/>
          <w:color w:val="000000" w:themeColor="text1"/>
          <w:sz w:val="32"/>
          <w:szCs w:val="32"/>
          <w:lang w:val="en-US" w:eastAsia="zh-CN"/>
        </w:rPr>
        <w:t>其它</w:t>
      </w:r>
      <w:r>
        <w:rPr>
          <w:rFonts w:hint="eastAsia" w:ascii="仿宋" w:hAnsi="仿宋" w:eastAsia="仿宋" w:cs="仿宋"/>
          <w:color w:val="000000" w:themeColor="text1"/>
          <w:sz w:val="32"/>
          <w:szCs w:val="32"/>
        </w:rPr>
        <w:t>权利。</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第五十四条</w:t>
      </w:r>
      <w:r>
        <w:rPr>
          <w:rFonts w:hint="eastAsia" w:ascii="仿宋" w:hAnsi="仿宋" w:eastAsia="仿宋" w:cs="仿宋"/>
          <w:color w:val="000000" w:themeColor="text1"/>
          <w:sz w:val="32"/>
          <w:szCs w:val="32"/>
        </w:rPr>
        <w:t xml:space="preserve"> 学院教职工根据法律、行政法规、规章以及本章程的规定应当履行下列基本义务： </w:t>
      </w:r>
    </w:p>
    <w:p>
      <w:pPr>
        <w:pStyle w:val="7"/>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（一）尊重学生，爱护学生，教育学生；</w:t>
      </w:r>
    </w:p>
    <w:p>
      <w:pPr>
        <w:pStyle w:val="7"/>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（二）忠诚党的教育事业，爱岗敬业，勤奋工作，完成规定的教学、科研和岗位要求的工作任务，掌握本岗位的工作技能，不断提高教学科研水平、管理能力和服务质量；</w:t>
      </w:r>
    </w:p>
    <w:p>
      <w:pPr>
        <w:pStyle w:val="7"/>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（三）珍惜爱护学院声誉，维护学院利益，遵守学院各项规章制度；</w:t>
      </w:r>
    </w:p>
    <w:p>
      <w:pPr>
        <w:pStyle w:val="7"/>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（四）恪守职业道德，遵守学术规范；</w:t>
      </w:r>
    </w:p>
    <w:p>
      <w:pPr>
        <w:pStyle w:val="7"/>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（五）完成国家法律法规、学院规章制度及聘任合同规定的</w:t>
      </w:r>
      <w:r>
        <w:rPr>
          <w:rFonts w:hint="eastAsia" w:ascii="仿宋" w:hAnsi="仿宋" w:eastAsia="仿宋" w:cs="仿宋"/>
          <w:color w:val="000000" w:themeColor="text1"/>
          <w:sz w:val="32"/>
          <w:szCs w:val="32"/>
          <w:lang w:val="en-US" w:eastAsia="zh-CN"/>
        </w:rPr>
        <w:t>其它</w:t>
      </w:r>
      <w:r>
        <w:rPr>
          <w:rFonts w:hint="eastAsia" w:ascii="仿宋" w:hAnsi="仿宋" w:eastAsia="仿宋" w:cs="仿宋"/>
          <w:color w:val="000000" w:themeColor="text1"/>
          <w:sz w:val="32"/>
          <w:szCs w:val="32"/>
        </w:rPr>
        <w:t>义务。</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第五十五条</w:t>
      </w:r>
      <w:r>
        <w:rPr>
          <w:rFonts w:hint="eastAsia" w:ascii="仿宋" w:hAnsi="仿宋" w:eastAsia="仿宋" w:cs="仿宋"/>
          <w:color w:val="000000" w:themeColor="text1"/>
          <w:sz w:val="32"/>
          <w:szCs w:val="32"/>
        </w:rPr>
        <w:t xml:space="preserve"> 教师是学院办学的主体力量，学院尊重和爱护教师，为教师进行人才培养、教育教学研究、应用技术研发、社会服务和文化传承创新、国际合作与交流等活动提供必要的条件和保障。</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第五十六条</w:t>
      </w:r>
      <w:r>
        <w:rPr>
          <w:rFonts w:hint="eastAsia" w:ascii="仿宋" w:hAnsi="仿宋" w:eastAsia="仿宋" w:cs="仿宋"/>
          <w:color w:val="000000" w:themeColor="text1"/>
          <w:sz w:val="32"/>
          <w:szCs w:val="32"/>
        </w:rPr>
        <w:t xml:space="preserve"> 学院重视专任教师综合素质与专业教学能力的提升。在强化教师</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双师素质</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和</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双师结构</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教学团队建设基础上，打造一支教学能力突出、实践技能过硬、科研和社会服务能力强的高水平专业骨干师资队伍，引导教师为学院、企业和社会服务。学院重视兼职教师的聘任和管理工作，努力建设一支水平较高的外聘兼职教师队伍。</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第五十七条</w:t>
      </w:r>
      <w:r>
        <w:rPr>
          <w:rFonts w:hint="eastAsia" w:ascii="仿宋" w:hAnsi="仿宋" w:eastAsia="仿宋" w:cs="仿宋"/>
          <w:color w:val="000000" w:themeColor="text1"/>
          <w:sz w:val="32"/>
          <w:szCs w:val="32"/>
        </w:rPr>
        <w:t xml:space="preserve"> 学院依法完善教职工工作生活保障制度，根据办学实际，努力改善教职工工作、生活条件。</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第五十八条</w:t>
      </w:r>
      <w:r>
        <w:rPr>
          <w:rFonts w:hint="eastAsia" w:ascii="仿宋" w:hAnsi="仿宋" w:eastAsia="仿宋" w:cs="仿宋"/>
          <w:color w:val="000000" w:themeColor="text1"/>
          <w:sz w:val="32"/>
          <w:szCs w:val="32"/>
        </w:rPr>
        <w:t xml:space="preserve"> 学院对在人才培养、教学改革、社会服务和学院建设等方面成绩优异的教职工，予以表彰奖励。对违反学院规章条例、聘用合同规定的教职工，给予相应处分。</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第五十九条</w:t>
      </w:r>
      <w:r>
        <w:rPr>
          <w:rFonts w:hint="eastAsia" w:ascii="仿宋" w:hAnsi="仿宋" w:eastAsia="仿宋" w:cs="仿宋"/>
          <w:color w:val="000000" w:themeColor="text1"/>
          <w:sz w:val="32"/>
          <w:szCs w:val="32"/>
        </w:rPr>
        <w:t xml:space="preserve"> 学院依法建立教职工权利保护和救济机制，保障教职员工合法权益。</w:t>
      </w:r>
    </w:p>
    <w:p>
      <w:pPr>
        <w:pStyle w:val="7"/>
        <w:keepNext w:val="0"/>
        <w:keepLines w:val="0"/>
        <w:pageBreakBefore w:val="0"/>
        <w:kinsoku/>
        <w:wordWrap/>
        <w:overflowPunct/>
        <w:topLinePunct w:val="0"/>
        <w:autoSpaceDE/>
        <w:autoSpaceDN/>
        <w:bidi w:val="0"/>
        <w:adjustRightInd/>
        <w:snapToGrid/>
        <w:spacing w:beforeLines="50" w:afterLines="50" w:line="560" w:lineRule="exact"/>
        <w:ind w:right="0" w:rightChars="0"/>
        <w:jc w:val="center"/>
        <w:textAlignment w:val="auto"/>
        <w:outlineLvl w:val="9"/>
        <w:rPr>
          <w:rStyle w:val="9"/>
          <w:rFonts w:hint="eastAsia" w:ascii="仿宋" w:hAnsi="仿宋" w:eastAsia="仿宋" w:cs="仿宋"/>
          <w:color w:val="000000" w:themeColor="text1"/>
          <w:sz w:val="32"/>
          <w:szCs w:val="32"/>
        </w:rPr>
      </w:pPr>
      <w:r>
        <w:rPr>
          <w:rStyle w:val="9"/>
          <w:rFonts w:hint="eastAsia" w:ascii="仿宋" w:hAnsi="仿宋" w:eastAsia="仿宋" w:cs="仿宋"/>
          <w:color w:val="000000" w:themeColor="text1"/>
          <w:sz w:val="32"/>
          <w:szCs w:val="32"/>
        </w:rPr>
        <w:t>第七章 经费、资产及后勤保障</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第六十条</w:t>
      </w:r>
      <w:r>
        <w:rPr>
          <w:rFonts w:hint="eastAsia" w:ascii="仿宋" w:hAnsi="仿宋" w:eastAsia="仿宋" w:cs="仿宋"/>
          <w:color w:val="000000" w:themeColor="text1"/>
          <w:sz w:val="32"/>
          <w:szCs w:val="32"/>
        </w:rPr>
        <w:t xml:space="preserve"> 学院的经费来源主要包括财政拨款收入、教育事业收入、科研事业收入、上级补助收入、经营收入、社会捐赠和</w:t>
      </w:r>
      <w:r>
        <w:rPr>
          <w:rFonts w:hint="eastAsia" w:ascii="仿宋" w:hAnsi="仿宋" w:eastAsia="仿宋" w:cs="仿宋"/>
          <w:color w:val="000000" w:themeColor="text1"/>
          <w:sz w:val="32"/>
          <w:szCs w:val="32"/>
          <w:lang w:val="en-US" w:eastAsia="zh-CN"/>
        </w:rPr>
        <w:t>其它</w:t>
      </w:r>
      <w:r>
        <w:rPr>
          <w:rFonts w:hint="eastAsia" w:ascii="仿宋" w:hAnsi="仿宋" w:eastAsia="仿宋" w:cs="仿宋"/>
          <w:color w:val="000000" w:themeColor="text1"/>
          <w:sz w:val="32"/>
          <w:szCs w:val="32"/>
        </w:rPr>
        <w:t>收入。学院积极拓展办学经费来源渠道，鼓励和支持院属各单位通过合法途径面向社会筹措教学、科研经费及各类奖助基金。学院按国家规定并依据物价部门核准的收费标准收取学费</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住宿费和服务性</w:t>
      </w:r>
      <w:r>
        <w:rPr>
          <w:rFonts w:hint="eastAsia" w:ascii="仿宋" w:hAnsi="仿宋" w:eastAsia="仿宋" w:cs="仿宋"/>
          <w:color w:val="000000" w:themeColor="text1"/>
          <w:sz w:val="32"/>
          <w:szCs w:val="32"/>
          <w:lang w:val="en-US" w:eastAsia="zh-CN"/>
        </w:rPr>
        <w:t>费用</w:t>
      </w:r>
      <w:r>
        <w:rPr>
          <w:rFonts w:hint="eastAsia" w:ascii="仿宋" w:hAnsi="仿宋" w:eastAsia="仿宋" w:cs="仿宋"/>
          <w:color w:val="000000" w:themeColor="text1"/>
          <w:sz w:val="32"/>
          <w:szCs w:val="32"/>
        </w:rPr>
        <w:t>。</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第六十一条</w:t>
      </w:r>
      <w:r>
        <w:rPr>
          <w:rFonts w:hint="eastAsia" w:ascii="仿宋" w:hAnsi="仿宋" w:eastAsia="仿宋" w:cs="仿宋"/>
          <w:color w:val="000000" w:themeColor="text1"/>
          <w:sz w:val="32"/>
          <w:szCs w:val="32"/>
        </w:rPr>
        <w:t xml:space="preserve"> 学院按照政府主管部门的规定和合同约定，通过教育服务、科技成果转化、投资收益等渠道获取办学经费。</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第六十二条</w:t>
      </w:r>
      <w:r>
        <w:rPr>
          <w:rFonts w:hint="eastAsia" w:ascii="仿宋" w:hAnsi="仿宋" w:eastAsia="仿宋" w:cs="仿宋"/>
          <w:color w:val="000000" w:themeColor="text1"/>
          <w:sz w:val="32"/>
          <w:szCs w:val="32"/>
        </w:rPr>
        <w:t xml:space="preserve"> 学院接受行业、企业、社会团体等组织和校友以及其他个人等提供的捐赠，捐赠收入用于学院的办学活动。</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第六十三条</w:t>
      </w:r>
      <w:r>
        <w:rPr>
          <w:rFonts w:hint="eastAsia" w:ascii="仿宋" w:hAnsi="仿宋" w:eastAsia="仿宋" w:cs="仿宋"/>
          <w:color w:val="000000" w:themeColor="text1"/>
          <w:sz w:val="32"/>
          <w:szCs w:val="32"/>
        </w:rPr>
        <w:t xml:space="preserve"> 学院按照《高等学校财务制度》规定，实行</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统一领导、分级管理、集中核算、责权明晰</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的财务管理体制，财务工作实行</w:t>
      </w:r>
      <w:r>
        <w:rPr>
          <w:rFonts w:hint="eastAsia" w:ascii="仿宋" w:hAnsi="仿宋" w:eastAsia="仿宋" w:cs="仿宋"/>
          <w:color w:val="000000" w:themeColor="text1"/>
          <w:sz w:val="32"/>
          <w:szCs w:val="32"/>
          <w:lang w:eastAsia="zh-CN"/>
        </w:rPr>
        <w:t>校长</w:t>
      </w:r>
      <w:r>
        <w:rPr>
          <w:rFonts w:hint="eastAsia" w:ascii="仿宋" w:hAnsi="仿宋" w:eastAsia="仿宋" w:cs="仿宋"/>
          <w:color w:val="000000" w:themeColor="text1"/>
          <w:sz w:val="32"/>
          <w:szCs w:val="32"/>
        </w:rPr>
        <w:t>负责制。</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第六十四条</w:t>
      </w:r>
      <w:r>
        <w:rPr>
          <w:rFonts w:hint="eastAsia" w:ascii="仿宋" w:hAnsi="仿宋" w:eastAsia="仿宋" w:cs="仿宋"/>
          <w:color w:val="000000" w:themeColor="text1"/>
          <w:sz w:val="32"/>
          <w:szCs w:val="32"/>
        </w:rPr>
        <w:t xml:space="preserve"> 学院实行预算财务管理制度，坚持</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量入为出、收支平衡</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的原则，建立包括基本支出预算、项目支出预算在内的预算管理体系。</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第六十五条</w:t>
      </w:r>
      <w:r>
        <w:rPr>
          <w:rFonts w:hint="eastAsia" w:ascii="仿宋" w:hAnsi="仿宋" w:eastAsia="仿宋" w:cs="仿宋"/>
          <w:color w:val="000000" w:themeColor="text1"/>
          <w:sz w:val="32"/>
          <w:szCs w:val="32"/>
        </w:rPr>
        <w:t xml:space="preserve"> 学院实行财务审批制度，日常财务支出由院长审批或由院长授权审批。大型设备购置、大额经费支出，按照</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三重一大</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决策制度执行。各单位控制经费</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部门经费由部门主要负责人（系部主任）根据学院管理规定负责审批。</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第六十六条</w:t>
      </w:r>
      <w:r>
        <w:rPr>
          <w:rFonts w:hint="eastAsia" w:ascii="仿宋" w:hAnsi="仿宋" w:eastAsia="仿宋" w:cs="仿宋"/>
          <w:color w:val="000000" w:themeColor="text1"/>
          <w:sz w:val="32"/>
          <w:szCs w:val="32"/>
        </w:rPr>
        <w:t xml:space="preserve"> 学院实行内部审计监督制度。学院审计部门定期对学院资金管理及使用情况进行审计，对领导干部任期经济责任履行情况、各类专项资金管理使用情况和对工程预决算进行审计，对学院内部的承包单位、企业化管理单位、有创收单位的财务收支情况进行审计。</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第六十七条</w:t>
      </w:r>
      <w:r>
        <w:rPr>
          <w:rFonts w:hint="eastAsia" w:ascii="仿宋" w:hAnsi="仿宋" w:eastAsia="仿宋" w:cs="仿宋"/>
          <w:color w:val="000000" w:themeColor="text1"/>
          <w:sz w:val="32"/>
          <w:szCs w:val="32"/>
        </w:rPr>
        <w:t xml:space="preserve"> 学院开展节约型学校建设，开源节流，优化经费支出结构，加大对教学的投入。 </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第六十八条</w:t>
      </w:r>
      <w:r>
        <w:rPr>
          <w:rFonts w:hint="eastAsia" w:ascii="仿宋" w:hAnsi="仿宋" w:eastAsia="仿宋" w:cs="仿宋"/>
          <w:color w:val="000000" w:themeColor="text1"/>
          <w:sz w:val="32"/>
          <w:szCs w:val="32"/>
        </w:rPr>
        <w:t xml:space="preserve"> 学院资产包括流动资产、固定资产、在建工程、无形资产和对外投资等。学院对拥有的资产，依法自主管理和使用，对占有、使用的国有资产实施具体管理，提高资产使用效益，保证学院资产安全、完整、保值、增值。</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第六十九条</w:t>
      </w:r>
      <w:r>
        <w:rPr>
          <w:rFonts w:hint="eastAsia" w:ascii="仿宋" w:hAnsi="仿宋" w:eastAsia="仿宋" w:cs="仿宋"/>
          <w:color w:val="000000" w:themeColor="text1"/>
          <w:sz w:val="32"/>
          <w:szCs w:val="32"/>
        </w:rPr>
        <w:t xml:space="preserve"> 学院健全资产管理制度，合理配置资源，提高资产利用率，防止资产流失。学院保护并合理利用和管理校名、学院声誉和校有知识产权等</w:t>
      </w:r>
      <w:r>
        <w:rPr>
          <w:rFonts w:hint="eastAsia" w:ascii="仿宋" w:hAnsi="仿宋" w:eastAsia="仿宋" w:cs="仿宋"/>
          <w:color w:val="000000" w:themeColor="text1"/>
          <w:sz w:val="32"/>
          <w:szCs w:val="32"/>
          <w:lang w:val="en-US" w:eastAsia="zh-CN"/>
        </w:rPr>
        <w:t>其它</w:t>
      </w:r>
      <w:r>
        <w:rPr>
          <w:rFonts w:hint="eastAsia" w:ascii="仿宋" w:hAnsi="仿宋" w:eastAsia="仿宋" w:cs="仿宋"/>
          <w:color w:val="000000" w:themeColor="text1"/>
          <w:sz w:val="32"/>
          <w:szCs w:val="32"/>
        </w:rPr>
        <w:t>无形资产。</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第七十条</w:t>
      </w:r>
      <w:r>
        <w:rPr>
          <w:rFonts w:hint="eastAsia" w:ascii="仿宋" w:hAnsi="仿宋" w:eastAsia="仿宋" w:cs="仿宋"/>
          <w:color w:val="000000" w:themeColor="text1"/>
          <w:sz w:val="32"/>
          <w:szCs w:val="32"/>
        </w:rPr>
        <w:t xml:space="preserve"> 学院不断完善后勤管理和服务体系，为教职员工和学生的工作、学习、生活提供优质、安全、便捷的后勤保障服务。深化后勤社会化管理，接受学生与教职工的监督。</w:t>
      </w:r>
    </w:p>
    <w:p>
      <w:pPr>
        <w:pStyle w:val="7"/>
        <w:keepNext w:val="0"/>
        <w:keepLines w:val="0"/>
        <w:pageBreakBefore w:val="0"/>
        <w:kinsoku/>
        <w:wordWrap/>
        <w:overflowPunct/>
        <w:topLinePunct w:val="0"/>
        <w:autoSpaceDE/>
        <w:autoSpaceDN/>
        <w:bidi w:val="0"/>
        <w:adjustRightInd/>
        <w:snapToGrid/>
        <w:spacing w:beforeLines="50" w:afterLines="50" w:line="560" w:lineRule="exact"/>
        <w:ind w:right="0" w:rightChars="0"/>
        <w:jc w:val="center"/>
        <w:textAlignment w:val="auto"/>
        <w:outlineLvl w:val="9"/>
        <w:rPr>
          <w:rFonts w:hint="eastAsia" w:ascii="仿宋" w:hAnsi="仿宋" w:eastAsia="仿宋" w:cs="仿宋"/>
          <w:color w:val="000000" w:themeColor="text1"/>
          <w:sz w:val="32"/>
          <w:szCs w:val="32"/>
        </w:rPr>
      </w:pPr>
      <w:r>
        <w:rPr>
          <w:rStyle w:val="9"/>
          <w:rFonts w:hint="eastAsia" w:ascii="仿宋" w:hAnsi="仿宋" w:eastAsia="仿宋" w:cs="仿宋"/>
          <w:color w:val="000000" w:themeColor="text1"/>
          <w:sz w:val="32"/>
          <w:szCs w:val="32"/>
        </w:rPr>
        <w:t>第八章 学院与社会</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第七十一条</w:t>
      </w:r>
      <w:r>
        <w:rPr>
          <w:rFonts w:hint="eastAsia" w:ascii="仿宋" w:hAnsi="仿宋" w:eastAsia="仿宋" w:cs="仿宋"/>
          <w:color w:val="000000" w:themeColor="text1"/>
          <w:sz w:val="32"/>
          <w:szCs w:val="32"/>
        </w:rPr>
        <w:t xml:space="preserve"> 学院依据国家法律、法规及本章程的规定，自主管理内部事务，不受任何组织和个人的非法干涉。</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第七十二条 </w:t>
      </w:r>
      <w:r>
        <w:rPr>
          <w:rFonts w:hint="eastAsia" w:ascii="仿宋" w:hAnsi="仿宋" w:eastAsia="仿宋" w:cs="仿宋"/>
          <w:color w:val="000000" w:themeColor="text1"/>
          <w:sz w:val="32"/>
          <w:szCs w:val="32"/>
        </w:rPr>
        <w:t>学院服务区域社会经济发展，积极开展与省内外兄弟院校、科研院所、社会组织机构、行业组织、企事业单位的合作，尤其重视开展与行业组织、企事业单位的合作，提供社会服务，争取社会广泛支持。</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第七十三条</w:t>
      </w:r>
      <w:r>
        <w:rPr>
          <w:rFonts w:hint="eastAsia" w:ascii="仿宋" w:hAnsi="仿宋" w:eastAsia="仿宋" w:cs="仿宋"/>
          <w:color w:val="000000" w:themeColor="text1"/>
          <w:sz w:val="32"/>
          <w:szCs w:val="32"/>
        </w:rPr>
        <w:t xml:space="preserve"> 学院依靠行业组织在校企合作中起到指导、引领作用。</w:t>
      </w:r>
    </w:p>
    <w:p>
      <w:pPr>
        <w:pStyle w:val="7"/>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学院通过提供技术服务、职工教育培训、优秀毕业生等途径与企业（用人单位）建立合作关系。企业与学院共同完成专业建设、课程开发、教材建设、教学实施；为学院提供产教融合实训基地；提供兼职教师；与学院共建</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双师型</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专任教师培养培训基地；为学生提供顶岗实习岗位并保障学生的人身安全。根据校企合作的实际情况，企业可在学院设立企业冠名的奖学金、助学金，设立冠名的基金，可向学院捐赠仪器设备等。</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第七十四条</w:t>
      </w:r>
      <w:r>
        <w:rPr>
          <w:rFonts w:hint="eastAsia" w:ascii="仿宋" w:hAnsi="仿宋" w:eastAsia="仿宋" w:cs="仿宋"/>
          <w:color w:val="000000" w:themeColor="text1"/>
          <w:sz w:val="32"/>
          <w:szCs w:val="32"/>
        </w:rPr>
        <w:t xml:space="preserve"> 学院积极发挥社区文化中心、教育中心的作用，探索研究并逐步举办面向社区的各种形式短期职业教育、继续教育和文化生活类课程。学院建立学院与社区的联动机制，加强校园周边环境综合治理。</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第七十五条</w:t>
      </w:r>
      <w:r>
        <w:rPr>
          <w:rFonts w:hint="eastAsia" w:ascii="仿宋" w:hAnsi="仿宋" w:eastAsia="仿宋" w:cs="仿宋"/>
          <w:color w:val="000000" w:themeColor="text1"/>
          <w:sz w:val="32"/>
          <w:szCs w:val="32"/>
        </w:rPr>
        <w:t xml:space="preserve"> 学院依据国家和河北省有关法律、法规和制度，与境外组织、机构开展多层次、宽领域的教育国际交流与合作活动。</w:t>
      </w:r>
    </w:p>
    <w:p>
      <w:pPr>
        <w:pStyle w:val="7"/>
        <w:keepNext w:val="0"/>
        <w:keepLines w:val="0"/>
        <w:pageBreakBefore w:val="0"/>
        <w:numPr>
          <w:ilvl w:val="0"/>
          <w:numId w:val="2"/>
        </w:numPr>
        <w:kinsoku/>
        <w:wordWrap/>
        <w:overflowPunct/>
        <w:topLinePunct w:val="0"/>
        <w:autoSpaceDE/>
        <w:autoSpaceDN/>
        <w:bidi w:val="0"/>
        <w:adjustRightInd/>
        <w:snapToGrid/>
        <w:spacing w:beforeLines="50" w:afterLines="50" w:line="560" w:lineRule="exact"/>
        <w:ind w:right="0" w:rightChars="0"/>
        <w:jc w:val="center"/>
        <w:textAlignment w:val="auto"/>
        <w:outlineLvl w:val="9"/>
        <w:rPr>
          <w:rStyle w:val="9"/>
          <w:rFonts w:hint="eastAsia" w:ascii="仿宋" w:hAnsi="仿宋" w:eastAsia="仿宋" w:cs="仿宋"/>
          <w:color w:val="000000" w:themeColor="text1"/>
          <w:sz w:val="32"/>
          <w:szCs w:val="32"/>
        </w:rPr>
      </w:pPr>
      <w:r>
        <w:rPr>
          <w:rStyle w:val="9"/>
          <w:rFonts w:hint="eastAsia" w:ascii="仿宋" w:hAnsi="仿宋" w:eastAsia="仿宋" w:cs="仿宋"/>
          <w:color w:val="000000" w:themeColor="text1"/>
          <w:sz w:val="32"/>
          <w:szCs w:val="32"/>
        </w:rPr>
        <w:t>学院标识</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第七十六条</w:t>
      </w:r>
      <w:r>
        <w:rPr>
          <w:rFonts w:hint="eastAsia" w:ascii="仿宋" w:hAnsi="仿宋" w:eastAsia="仿宋" w:cs="仿宋"/>
          <w:color w:val="000000" w:themeColor="text1"/>
          <w:sz w:val="32"/>
          <w:szCs w:val="32"/>
        </w:rPr>
        <w:t xml:space="preserve"> 学院校徽分教工、学生两款，为圆形。教工校徽外环为红色，学生校徽外环为白色。外环上部均匀标有华文行楷</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河北建材职业技术学院</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校名。内环基色为蓝、绿，寓意建材工业绿色、环保的发展方向。下部蓝色线条意为大海，表明学院面海而居；内环线不封口，形似</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C</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，代表</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China</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。中心蓝、绿两图形是视觉焦点，蓝色图形是字母</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H</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J</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变形，绿色图形是字母</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B</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C</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D</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变形，可分别拼读为</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河北</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建材</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。绿色图形又可看做</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，与外环组成字母</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Q</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，再与</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H</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D</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组成</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QHD</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，意为</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秦皇岛</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。把蓝绿两形视为几何图形，又似逐级而高的台阶，寓意</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中国 河北 秦皇岛 建材学院</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争创全国特色鲜明高等职业技术院校的奋斗目标。</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960" w:firstLineChars="300"/>
        <w:jc w:val="both"/>
        <w:textAlignment w:val="auto"/>
        <w:outlineLvl w:val="9"/>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eastAsia="zh-CN"/>
        </w:rPr>
        <w:drawing>
          <wp:anchor distT="0" distB="0" distL="114300" distR="114300" simplePos="0" relativeHeight="251662336" behindDoc="0" locked="0" layoutInCell="1" allowOverlap="1">
            <wp:simplePos x="0" y="0"/>
            <wp:positionH relativeFrom="column">
              <wp:posOffset>3006090</wp:posOffset>
            </wp:positionH>
            <wp:positionV relativeFrom="page">
              <wp:posOffset>1145540</wp:posOffset>
            </wp:positionV>
            <wp:extent cx="2519680" cy="2519680"/>
            <wp:effectExtent l="0" t="0" r="13970" b="13970"/>
            <wp:wrapTopAndBottom/>
            <wp:docPr id="3" name="图片 3" descr="学生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生校徽"/>
                    <pic:cNvPicPr>
                      <a:picLocks noChangeAspect="1"/>
                    </pic:cNvPicPr>
                  </pic:nvPicPr>
                  <pic:blipFill>
                    <a:blip r:embed="rId6"/>
                    <a:stretch>
                      <a:fillRect/>
                    </a:stretch>
                  </pic:blipFill>
                  <pic:spPr>
                    <a:xfrm>
                      <a:off x="0" y="0"/>
                      <a:ext cx="2519680" cy="2519680"/>
                    </a:xfrm>
                    <a:prstGeom prst="rect">
                      <a:avLst/>
                    </a:prstGeom>
                  </pic:spPr>
                </pic:pic>
              </a:graphicData>
            </a:graphic>
          </wp:anchor>
        </w:drawing>
      </w:r>
      <w:r>
        <w:rPr>
          <w:rFonts w:hint="eastAsia" w:ascii="仿宋" w:hAnsi="仿宋" w:eastAsia="仿宋" w:cs="仿宋"/>
          <w:color w:val="000000" w:themeColor="text1"/>
          <w:sz w:val="32"/>
          <w:szCs w:val="32"/>
          <w:lang w:eastAsia="zh-CN"/>
        </w:rPr>
        <w:drawing>
          <wp:anchor distT="0" distB="0" distL="114300" distR="114300" simplePos="0" relativeHeight="251661312" behindDoc="0" locked="0" layoutInCell="1" allowOverlap="1">
            <wp:simplePos x="0" y="0"/>
            <wp:positionH relativeFrom="column">
              <wp:posOffset>53975</wp:posOffset>
            </wp:positionH>
            <wp:positionV relativeFrom="page">
              <wp:posOffset>1165225</wp:posOffset>
            </wp:positionV>
            <wp:extent cx="2519680" cy="2519680"/>
            <wp:effectExtent l="0" t="0" r="13970" b="13970"/>
            <wp:wrapTopAndBottom/>
            <wp:docPr id="2" name="图片 2" descr="教师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教师校徽"/>
                    <pic:cNvPicPr>
                      <a:picLocks noChangeAspect="1"/>
                    </pic:cNvPicPr>
                  </pic:nvPicPr>
                  <pic:blipFill>
                    <a:blip r:embed="rId7"/>
                    <a:stretch>
                      <a:fillRect/>
                    </a:stretch>
                  </pic:blipFill>
                  <pic:spPr>
                    <a:xfrm>
                      <a:off x="0" y="0"/>
                      <a:ext cx="2519680" cy="2519680"/>
                    </a:xfrm>
                    <a:prstGeom prst="rect">
                      <a:avLst/>
                    </a:prstGeom>
                  </pic:spPr>
                </pic:pic>
              </a:graphicData>
            </a:graphic>
          </wp:anchor>
        </w:drawing>
      </w:r>
      <w:r>
        <w:rPr>
          <w:rFonts w:hint="eastAsia" w:ascii="仿宋" w:hAnsi="仿宋" w:eastAsia="仿宋" w:cs="仿宋"/>
          <w:color w:val="000000" w:themeColor="text1"/>
          <w:sz w:val="32"/>
          <w:szCs w:val="32"/>
          <w:lang w:eastAsia="zh-CN"/>
        </w:rPr>
        <w:t>校徽（教工款）</w:t>
      </w:r>
      <w:r>
        <w:rPr>
          <w:rFonts w:hint="eastAsia" w:ascii="仿宋" w:hAnsi="仿宋" w:eastAsia="仿宋" w:cs="仿宋"/>
          <w:color w:val="000000" w:themeColor="text1"/>
          <w:sz w:val="32"/>
          <w:szCs w:val="32"/>
          <w:lang w:val="en-US" w:eastAsia="zh-CN"/>
        </w:rPr>
        <w:t xml:space="preserve">               校徽（学生款）</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kern w:val="0"/>
          <w:sz w:val="32"/>
          <w:szCs w:val="32"/>
          <w:lang w:val="zh-CN" w:eastAsia="zh-CN" w:bidi="ar-SA"/>
        </w:rPr>
      </w:pPr>
      <w:r>
        <w:rPr>
          <w:rFonts w:hint="eastAsia" w:ascii="仿宋" w:hAnsi="仿宋" w:eastAsia="仿宋" w:cs="仿宋"/>
          <w:b/>
          <w:bCs/>
          <w:color w:val="000000" w:themeColor="text1"/>
          <w:sz w:val="32"/>
          <w:szCs w:val="32"/>
        </w:rPr>
        <w:t>第七十七条</w:t>
      </w:r>
      <w:r>
        <w:rPr>
          <w:rFonts w:hint="eastAsia" w:ascii="仿宋" w:hAnsi="仿宋" w:eastAsia="仿宋" w:cs="仿宋"/>
          <w:color w:val="000000" w:themeColor="text1"/>
          <w:sz w:val="32"/>
          <w:szCs w:val="32"/>
        </w:rPr>
        <w:t xml:space="preserve"> 学院的校</w:t>
      </w:r>
      <w:r>
        <w:rPr>
          <w:rFonts w:hint="eastAsia" w:ascii="仿宋" w:hAnsi="仿宋" w:eastAsia="仿宋" w:cs="仿宋"/>
          <w:color w:val="000000" w:themeColor="text1"/>
          <w:kern w:val="0"/>
          <w:sz w:val="32"/>
          <w:szCs w:val="32"/>
          <w:lang w:val="zh-CN" w:eastAsia="zh-CN" w:bidi="ar-SA"/>
        </w:rPr>
        <w:t>训（代）为</w:t>
      </w:r>
      <w:r>
        <w:rPr>
          <w:rFonts w:hint="eastAsia" w:ascii="仿宋" w:hAnsi="仿宋" w:eastAsia="仿宋" w:cs="仿宋"/>
          <w:color w:val="000000" w:themeColor="text1"/>
          <w:kern w:val="0"/>
          <w:sz w:val="32"/>
          <w:szCs w:val="32"/>
          <w:lang w:val="zh-CN" w:eastAsia="zh-CN" w:bidi="ar-SA"/>
        </w:rPr>
        <w:t>“</w:t>
      </w:r>
      <w:r>
        <w:rPr>
          <w:rFonts w:hint="eastAsia" w:ascii="仿宋" w:hAnsi="仿宋" w:eastAsia="仿宋" w:cs="仿宋"/>
          <w:color w:val="000000" w:themeColor="text1"/>
          <w:kern w:val="0"/>
          <w:sz w:val="32"/>
          <w:szCs w:val="32"/>
          <w:lang w:val="zh-CN" w:eastAsia="zh-CN" w:bidi="ar-SA"/>
        </w:rPr>
        <w:t>业精于勤、行成于思</w:t>
      </w:r>
      <w:r>
        <w:rPr>
          <w:rFonts w:hint="eastAsia" w:ascii="仿宋" w:hAnsi="仿宋" w:eastAsia="仿宋" w:cs="仿宋"/>
          <w:color w:val="000000" w:themeColor="text1"/>
          <w:kern w:val="0"/>
          <w:sz w:val="32"/>
          <w:szCs w:val="32"/>
          <w:lang w:val="zh-CN" w:eastAsia="zh-CN" w:bidi="ar-SA"/>
        </w:rPr>
        <w:t>”；</w:t>
      </w:r>
      <w:r>
        <w:rPr>
          <w:rFonts w:hint="eastAsia" w:ascii="仿宋" w:hAnsi="仿宋" w:eastAsia="仿宋" w:cs="仿宋"/>
          <w:color w:val="000000" w:themeColor="text1"/>
          <w:kern w:val="0"/>
          <w:sz w:val="32"/>
          <w:szCs w:val="32"/>
          <w:lang w:val="zh-CN" w:eastAsia="zh-CN" w:bidi="ar-SA"/>
        </w:rPr>
        <w:t>校风为</w:t>
      </w:r>
      <w:r>
        <w:rPr>
          <w:rFonts w:hint="eastAsia" w:ascii="仿宋" w:hAnsi="仿宋" w:eastAsia="仿宋" w:cs="仿宋"/>
          <w:color w:val="000000" w:themeColor="text1"/>
          <w:kern w:val="0"/>
          <w:sz w:val="32"/>
          <w:szCs w:val="32"/>
          <w:lang w:val="zh-CN" w:eastAsia="zh-CN" w:bidi="ar-SA"/>
        </w:rPr>
        <w:t>“</w:t>
      </w:r>
      <w:r>
        <w:rPr>
          <w:rFonts w:hint="eastAsia" w:ascii="仿宋" w:hAnsi="仿宋" w:eastAsia="仿宋" w:cs="仿宋"/>
          <w:color w:val="000000" w:themeColor="text1"/>
          <w:kern w:val="0"/>
          <w:sz w:val="32"/>
          <w:szCs w:val="32"/>
          <w:lang w:val="zh-CN" w:eastAsia="zh-CN" w:bidi="ar-SA"/>
        </w:rPr>
        <w:t>团结、勤奋、求实、创新</w:t>
      </w:r>
      <w:r>
        <w:rPr>
          <w:rFonts w:hint="eastAsia" w:ascii="仿宋" w:hAnsi="仿宋" w:eastAsia="仿宋" w:cs="仿宋"/>
          <w:color w:val="000000" w:themeColor="text1"/>
          <w:kern w:val="0"/>
          <w:sz w:val="32"/>
          <w:szCs w:val="32"/>
          <w:lang w:val="zh-CN" w:eastAsia="zh-CN" w:bidi="ar-SA"/>
        </w:rPr>
        <w:t>”；</w:t>
      </w:r>
      <w:r>
        <w:rPr>
          <w:rFonts w:hint="eastAsia" w:ascii="仿宋" w:hAnsi="仿宋" w:eastAsia="仿宋" w:cs="仿宋"/>
          <w:color w:val="000000" w:themeColor="text1"/>
          <w:kern w:val="0"/>
          <w:sz w:val="32"/>
          <w:szCs w:val="32"/>
          <w:lang w:val="zh-CN" w:eastAsia="zh-CN" w:bidi="ar-SA"/>
        </w:rPr>
        <w:t>教风为</w:t>
      </w:r>
      <w:r>
        <w:rPr>
          <w:rFonts w:hint="eastAsia" w:ascii="仿宋" w:hAnsi="仿宋" w:eastAsia="仿宋" w:cs="仿宋"/>
          <w:color w:val="000000" w:themeColor="text1"/>
          <w:kern w:val="0"/>
          <w:sz w:val="32"/>
          <w:szCs w:val="32"/>
          <w:lang w:val="zh-CN" w:eastAsia="zh-CN" w:bidi="ar-SA"/>
        </w:rPr>
        <w:t>“</w:t>
      </w:r>
      <w:r>
        <w:rPr>
          <w:rFonts w:hint="eastAsia" w:ascii="仿宋" w:hAnsi="仿宋" w:eastAsia="仿宋" w:cs="仿宋"/>
          <w:color w:val="000000" w:themeColor="text1"/>
          <w:kern w:val="0"/>
          <w:sz w:val="32"/>
          <w:szCs w:val="32"/>
          <w:lang w:val="zh-CN" w:eastAsia="zh-CN" w:bidi="ar-SA"/>
        </w:rPr>
        <w:t>爱岗敬业、严谨治学、从严执教、教书育人</w:t>
      </w:r>
      <w:r>
        <w:rPr>
          <w:rFonts w:hint="eastAsia" w:ascii="仿宋" w:hAnsi="仿宋" w:eastAsia="仿宋" w:cs="仿宋"/>
          <w:color w:val="000000" w:themeColor="text1"/>
          <w:kern w:val="0"/>
          <w:sz w:val="32"/>
          <w:szCs w:val="32"/>
          <w:lang w:val="zh-CN" w:eastAsia="zh-CN" w:bidi="ar-SA"/>
        </w:rPr>
        <w:t>”；</w:t>
      </w:r>
      <w:r>
        <w:rPr>
          <w:rFonts w:hint="eastAsia" w:ascii="仿宋" w:hAnsi="仿宋" w:eastAsia="仿宋" w:cs="仿宋"/>
          <w:color w:val="000000" w:themeColor="text1"/>
          <w:kern w:val="0"/>
          <w:sz w:val="32"/>
          <w:szCs w:val="32"/>
          <w:lang w:val="zh-CN" w:eastAsia="zh-CN" w:bidi="ar-SA"/>
        </w:rPr>
        <w:t>学风为</w:t>
      </w:r>
      <w:r>
        <w:rPr>
          <w:rFonts w:hint="eastAsia" w:ascii="仿宋" w:hAnsi="仿宋" w:eastAsia="仿宋" w:cs="仿宋"/>
          <w:color w:val="000000" w:themeColor="text1"/>
          <w:kern w:val="0"/>
          <w:sz w:val="32"/>
          <w:szCs w:val="32"/>
          <w:lang w:val="zh-CN" w:eastAsia="zh-CN" w:bidi="ar-SA"/>
        </w:rPr>
        <w:t>“</w:t>
      </w:r>
      <w:r>
        <w:rPr>
          <w:rFonts w:hint="eastAsia" w:ascii="仿宋" w:hAnsi="仿宋" w:eastAsia="仿宋" w:cs="仿宋"/>
          <w:color w:val="000000" w:themeColor="text1"/>
          <w:kern w:val="0"/>
          <w:sz w:val="32"/>
          <w:szCs w:val="32"/>
          <w:lang w:val="zh-CN" w:eastAsia="zh-CN" w:bidi="ar-SA"/>
        </w:rPr>
        <w:t>刻苦学习、尊师守纪、勤勉博取、文明向上</w:t>
      </w:r>
      <w:r>
        <w:rPr>
          <w:rFonts w:hint="eastAsia" w:ascii="仿宋" w:hAnsi="仿宋" w:eastAsia="仿宋" w:cs="仿宋"/>
          <w:color w:val="000000" w:themeColor="text1"/>
          <w:kern w:val="0"/>
          <w:sz w:val="32"/>
          <w:szCs w:val="32"/>
          <w:lang w:val="zh-CN" w:eastAsia="zh-CN" w:bidi="ar-SA"/>
        </w:rPr>
        <w:t>”</w:t>
      </w:r>
      <w:r>
        <w:rPr>
          <w:rFonts w:hint="eastAsia" w:ascii="仿宋" w:hAnsi="仿宋" w:eastAsia="仿宋" w:cs="仿宋"/>
          <w:color w:val="000000" w:themeColor="text1"/>
          <w:kern w:val="0"/>
          <w:sz w:val="32"/>
          <w:szCs w:val="32"/>
          <w:lang w:val="zh-CN" w:eastAsia="zh-CN" w:bidi="ar-SA"/>
        </w:rPr>
        <w:t>。</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kern w:val="0"/>
          <w:sz w:val="32"/>
          <w:szCs w:val="32"/>
          <w:lang w:val="zh-CN" w:eastAsia="zh-CN" w:bidi="ar-SA"/>
        </w:rPr>
      </w:pPr>
      <w:r>
        <w:rPr>
          <w:rFonts w:hint="eastAsia" w:ascii="仿宋" w:hAnsi="仿宋" w:eastAsia="仿宋" w:cs="仿宋"/>
          <w:b/>
          <w:bCs/>
          <w:color w:val="000000" w:themeColor="text1"/>
          <w:sz w:val="32"/>
          <w:szCs w:val="32"/>
          <w:lang w:val="zh-CN" w:eastAsia="zh-CN"/>
        </w:rPr>
        <w:t>第七十八条</w:t>
      </w:r>
      <w:r>
        <w:rPr>
          <w:rFonts w:hint="eastAsia" w:ascii="仿宋" w:hAnsi="仿宋" w:eastAsia="仿宋" w:cs="仿宋"/>
          <w:color w:val="000000" w:themeColor="text1"/>
          <w:kern w:val="0"/>
          <w:sz w:val="32"/>
          <w:szCs w:val="32"/>
          <w:lang w:val="zh-CN" w:eastAsia="zh-CN" w:bidi="ar-SA"/>
        </w:rPr>
        <w:t xml:space="preserve"> 学院的校庆日为10月18日。</w:t>
      </w:r>
    </w:p>
    <w:p>
      <w:pPr>
        <w:pStyle w:val="19"/>
        <w:keepNext w:val="0"/>
        <w:keepLines w:val="0"/>
        <w:pageBreakBefore w:val="0"/>
        <w:tabs>
          <w:tab w:val="right" w:leader="dot" w:pos="8306"/>
        </w:tabs>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kern w:val="0"/>
          <w:sz w:val="32"/>
          <w:szCs w:val="32"/>
          <w:lang w:val="en-US" w:eastAsia="zh-CN" w:bidi="ar-SA"/>
        </w:rPr>
      </w:pPr>
      <w:r>
        <w:rPr>
          <w:rFonts w:hint="eastAsia" w:ascii="仿宋" w:hAnsi="仿宋" w:eastAsia="仿宋" w:cs="仿宋"/>
          <w:b/>
          <w:bCs/>
          <w:color w:val="000000" w:themeColor="text1"/>
          <w:kern w:val="0"/>
          <w:sz w:val="32"/>
          <w:szCs w:val="32"/>
          <w:lang w:val="zh-CN" w:eastAsia="zh-CN" w:bidi="ar-SA"/>
        </w:rPr>
        <w:t>第七十九条</w:t>
      </w:r>
      <w:r>
        <w:rPr>
          <w:rFonts w:hint="eastAsia" w:ascii="仿宋" w:hAnsi="仿宋" w:eastAsia="仿宋" w:cs="仿宋"/>
          <w:color w:val="000000" w:themeColor="text1"/>
          <w:kern w:val="0"/>
          <w:sz w:val="32"/>
          <w:szCs w:val="32"/>
          <w:lang w:val="en-US" w:eastAsia="zh-CN" w:bidi="ar-SA"/>
        </w:rPr>
        <w:t xml:space="preserve"> 学院的校歌（代）为《逐梦芳华》。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 w:hAnsi="仿宋" w:eastAsia="仿宋" w:cs="仿宋"/>
          <w:color w:val="000000" w:themeColor="text1"/>
          <w:kern w:val="0"/>
          <w:sz w:val="32"/>
          <w:szCs w:val="32"/>
          <w:lang w:val="zh-CN" w:eastAsia="zh-CN" w:bidi="ar-SA"/>
        </w:rPr>
      </w:pPr>
      <w:r>
        <w:rPr>
          <w:rFonts w:hint="eastAsia" w:ascii="仿宋" w:hAnsi="仿宋" w:eastAsia="仿宋" w:cs="仿宋"/>
          <w:b/>
          <w:bCs/>
          <w:color w:val="000000" w:themeColor="text1"/>
          <w:kern w:val="0"/>
          <w:sz w:val="32"/>
          <w:szCs w:val="32"/>
          <w:lang w:val="en-US" w:eastAsia="zh-CN" w:bidi="ar-SA"/>
        </w:rPr>
        <w:t>第八十条</w:t>
      </w:r>
      <w:r>
        <w:rPr>
          <w:rFonts w:hint="eastAsia" w:ascii="仿宋" w:hAnsi="仿宋" w:eastAsia="仿宋" w:cs="仿宋"/>
          <w:color w:val="000000" w:themeColor="text1"/>
          <w:kern w:val="0"/>
          <w:sz w:val="32"/>
          <w:szCs w:val="32"/>
          <w:lang w:val="en-US" w:eastAsia="zh-CN" w:bidi="ar-SA"/>
        </w:rPr>
        <w:t xml:space="preserve"> </w:t>
      </w:r>
      <w:r>
        <w:rPr>
          <w:rFonts w:hint="eastAsia" w:ascii="仿宋" w:hAnsi="仿宋" w:eastAsia="仿宋" w:cs="仿宋"/>
          <w:color w:val="000000" w:themeColor="text1"/>
          <w:kern w:val="0"/>
          <w:sz w:val="32"/>
          <w:szCs w:val="32"/>
          <w:lang w:val="zh-CN" w:eastAsia="zh-CN" w:bidi="ar-SA"/>
        </w:rPr>
        <w:t>学</w:t>
      </w:r>
      <w:r>
        <w:rPr>
          <w:rFonts w:hint="eastAsia" w:ascii="仿宋" w:hAnsi="仿宋" w:eastAsia="仿宋" w:cs="仿宋"/>
          <w:color w:val="000000" w:themeColor="text1"/>
          <w:kern w:val="0"/>
          <w:sz w:val="32"/>
          <w:szCs w:val="32"/>
          <w:lang w:val="zh-CN" w:eastAsia="zh-CN" w:bidi="ar-SA"/>
        </w:rPr>
        <w:t>院</w:t>
      </w:r>
      <w:r>
        <w:rPr>
          <w:rFonts w:hint="eastAsia" w:ascii="仿宋" w:hAnsi="仿宋" w:eastAsia="仿宋" w:cs="仿宋"/>
          <w:color w:val="000000" w:themeColor="text1"/>
          <w:kern w:val="0"/>
          <w:sz w:val="32"/>
          <w:szCs w:val="32"/>
          <w:lang w:val="zh-CN" w:eastAsia="zh-CN" w:bidi="ar-SA"/>
        </w:rPr>
        <w:t>的</w:t>
      </w:r>
      <w:r>
        <w:rPr>
          <w:rFonts w:hint="eastAsia" w:ascii="仿宋" w:hAnsi="仿宋" w:eastAsia="仿宋" w:cs="仿宋"/>
          <w:color w:val="000000" w:themeColor="text1"/>
          <w:kern w:val="0"/>
          <w:sz w:val="32"/>
          <w:szCs w:val="32"/>
          <w:lang w:val="zh-CN" w:eastAsia="zh-CN" w:bidi="ar-SA"/>
        </w:rPr>
        <w:t>校旗旗面颜色为深蓝色，表明学院面海而居，有悠久的办学历史和深厚的文化底蕴；校名和主题图案为白色，简洁、欢快、醒目。主题图案由</w:t>
      </w:r>
      <w:r>
        <w:rPr>
          <w:rFonts w:hint="eastAsia" w:ascii="仿宋" w:hAnsi="仿宋" w:eastAsia="仿宋" w:cs="仿宋"/>
          <w:color w:val="000000" w:themeColor="text1"/>
          <w:kern w:val="0"/>
          <w:sz w:val="32"/>
          <w:szCs w:val="32"/>
          <w:lang w:val="zh-CN" w:eastAsia="zh-CN" w:bidi="ar-SA"/>
        </w:rPr>
        <w:t>“</w:t>
      </w:r>
      <w:r>
        <w:rPr>
          <w:rFonts w:hint="eastAsia" w:ascii="仿宋" w:hAnsi="仿宋" w:eastAsia="仿宋" w:cs="仿宋"/>
          <w:color w:val="000000" w:themeColor="text1"/>
          <w:kern w:val="0"/>
          <w:sz w:val="32"/>
          <w:szCs w:val="32"/>
          <w:lang w:val="zh-CN" w:eastAsia="zh-CN" w:bidi="ar-SA"/>
        </w:rPr>
        <w:t>建材</w:t>
      </w:r>
      <w:r>
        <w:rPr>
          <w:rFonts w:hint="eastAsia" w:ascii="仿宋" w:hAnsi="仿宋" w:eastAsia="仿宋" w:cs="仿宋"/>
          <w:color w:val="000000" w:themeColor="text1"/>
          <w:kern w:val="0"/>
          <w:sz w:val="32"/>
          <w:szCs w:val="32"/>
          <w:lang w:val="zh-CN" w:eastAsia="zh-CN" w:bidi="ar-SA"/>
        </w:rPr>
        <w:t>”</w:t>
      </w:r>
      <w:r>
        <w:rPr>
          <w:rFonts w:hint="eastAsia" w:ascii="仿宋" w:hAnsi="仿宋" w:eastAsia="仿宋" w:cs="仿宋"/>
          <w:color w:val="000000" w:themeColor="text1"/>
          <w:kern w:val="0"/>
          <w:sz w:val="32"/>
          <w:szCs w:val="32"/>
          <w:lang w:val="zh-CN" w:eastAsia="zh-CN" w:bidi="ar-SA"/>
        </w:rPr>
        <w:t>两字的拼音字头</w:t>
      </w:r>
      <w:r>
        <w:rPr>
          <w:rFonts w:hint="eastAsia" w:ascii="仿宋" w:hAnsi="仿宋" w:eastAsia="仿宋" w:cs="仿宋"/>
          <w:color w:val="000000" w:themeColor="text1"/>
          <w:kern w:val="0"/>
          <w:sz w:val="32"/>
          <w:szCs w:val="32"/>
          <w:lang w:val="zh-CN" w:eastAsia="zh-CN" w:bidi="ar-SA"/>
        </w:rPr>
        <w:t>“</w:t>
      </w:r>
      <w:r>
        <w:rPr>
          <w:rFonts w:hint="eastAsia" w:ascii="仿宋" w:hAnsi="仿宋" w:eastAsia="仿宋" w:cs="仿宋"/>
          <w:color w:val="000000" w:themeColor="text1"/>
          <w:kern w:val="0"/>
          <w:sz w:val="32"/>
          <w:szCs w:val="32"/>
          <w:lang w:val="zh-CN" w:eastAsia="zh-CN" w:bidi="ar-SA"/>
        </w:rPr>
        <w:t>J</w:t>
      </w:r>
      <w:r>
        <w:rPr>
          <w:rFonts w:hint="eastAsia" w:ascii="仿宋" w:hAnsi="仿宋" w:eastAsia="仿宋" w:cs="仿宋"/>
          <w:color w:val="000000" w:themeColor="text1"/>
          <w:kern w:val="0"/>
          <w:sz w:val="32"/>
          <w:szCs w:val="32"/>
          <w:lang w:val="zh-CN" w:eastAsia="zh-CN" w:bidi="ar-SA"/>
        </w:rPr>
        <w:t>”</w:t>
      </w:r>
      <w:r>
        <w:rPr>
          <w:rFonts w:hint="eastAsia" w:ascii="仿宋" w:hAnsi="仿宋" w:eastAsia="仿宋" w:cs="仿宋"/>
          <w:color w:val="000000" w:themeColor="text1"/>
          <w:kern w:val="0"/>
          <w:sz w:val="32"/>
          <w:szCs w:val="32"/>
          <w:lang w:val="zh-CN" w:eastAsia="zh-CN" w:bidi="ar-SA"/>
        </w:rPr>
        <w:t>、</w:t>
      </w:r>
      <w:r>
        <w:rPr>
          <w:rFonts w:hint="eastAsia" w:ascii="仿宋" w:hAnsi="仿宋" w:eastAsia="仿宋" w:cs="仿宋"/>
          <w:color w:val="000000" w:themeColor="text1"/>
          <w:kern w:val="0"/>
          <w:sz w:val="32"/>
          <w:szCs w:val="32"/>
          <w:lang w:val="zh-CN" w:eastAsia="zh-CN" w:bidi="ar-SA"/>
        </w:rPr>
        <w:t>“</w:t>
      </w:r>
      <w:r>
        <w:rPr>
          <w:rFonts w:hint="eastAsia" w:ascii="仿宋" w:hAnsi="仿宋" w:eastAsia="仿宋" w:cs="仿宋"/>
          <w:color w:val="000000" w:themeColor="text1"/>
          <w:kern w:val="0"/>
          <w:sz w:val="32"/>
          <w:szCs w:val="32"/>
          <w:lang w:val="zh-CN" w:eastAsia="zh-CN" w:bidi="ar-SA"/>
        </w:rPr>
        <w:t>C</w:t>
      </w:r>
      <w:r>
        <w:rPr>
          <w:rFonts w:hint="eastAsia" w:ascii="仿宋" w:hAnsi="仿宋" w:eastAsia="仿宋" w:cs="仿宋"/>
          <w:color w:val="000000" w:themeColor="text1"/>
          <w:kern w:val="0"/>
          <w:sz w:val="32"/>
          <w:szCs w:val="32"/>
          <w:lang w:val="zh-CN" w:eastAsia="zh-CN" w:bidi="ar-SA"/>
        </w:rPr>
        <w:t>”</w:t>
      </w:r>
      <w:r>
        <w:rPr>
          <w:rFonts w:hint="eastAsia" w:ascii="仿宋" w:hAnsi="仿宋" w:eastAsia="仿宋" w:cs="仿宋"/>
          <w:color w:val="000000" w:themeColor="text1"/>
          <w:kern w:val="0"/>
          <w:sz w:val="32"/>
          <w:szCs w:val="32"/>
          <w:lang w:val="zh-CN" w:eastAsia="zh-CN" w:bidi="ar-SA"/>
        </w:rPr>
        <w:t>和三条曲线构成，形如迎风破浪的弄潮儿在广阔的知识海洋里面畅游，体现学院师生勇于拼搏、</w:t>
      </w:r>
      <w:r>
        <w:rPr>
          <w:rFonts w:hint="eastAsia" w:ascii="仿宋" w:hAnsi="仿宋" w:eastAsia="仿宋" w:cs="仿宋"/>
          <w:color w:val="000000" w:themeColor="text1"/>
          <w:kern w:val="0"/>
          <w:sz w:val="32"/>
          <w:szCs w:val="32"/>
          <w:lang w:val="en-US" w:eastAsia="zh-CN" w:bidi="ar-SA"/>
        </w:rPr>
        <w:t>争创</w:t>
      </w:r>
      <w:r>
        <w:rPr>
          <w:rFonts w:hint="eastAsia" w:ascii="仿宋" w:hAnsi="仿宋" w:eastAsia="仿宋" w:cs="仿宋"/>
          <w:color w:val="000000" w:themeColor="text1"/>
          <w:kern w:val="0"/>
          <w:sz w:val="32"/>
          <w:szCs w:val="32"/>
          <w:lang w:val="zh-CN" w:eastAsia="zh-CN" w:bidi="ar-SA"/>
        </w:rPr>
        <w:t>一流的精神。</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000000" w:themeColor="text1"/>
          <w:kern w:val="0"/>
          <w:sz w:val="32"/>
          <w:szCs w:val="32"/>
          <w:lang w:val="zh-CN" w:eastAsia="zh-CN" w:bidi="ar-SA"/>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firstLine="640" w:firstLineChars="200"/>
        <w:textAlignment w:val="auto"/>
        <w:outlineLvl w:val="9"/>
        <w:rPr>
          <w:rFonts w:hint="eastAsia" w:ascii="仿宋" w:hAnsi="仿宋" w:eastAsia="仿宋" w:cs="仿宋"/>
          <w:color w:val="000000" w:themeColor="text1"/>
          <w:kern w:val="0"/>
          <w:sz w:val="32"/>
          <w:szCs w:val="32"/>
          <w:lang w:val="zh-CN" w:eastAsia="zh-CN" w:bidi="ar-SA"/>
        </w:rPr>
      </w:pPr>
      <w:r>
        <w:rPr>
          <w:rFonts w:hint="eastAsia" w:ascii="仿宋" w:hAnsi="仿宋" w:eastAsia="仿宋" w:cs="仿宋"/>
          <w:color w:val="000000" w:themeColor="text1"/>
          <w:kern w:val="0"/>
          <w:sz w:val="32"/>
          <w:szCs w:val="32"/>
          <w:lang w:val="zh-CN" w:eastAsia="zh-CN" w:bidi="ar-SA"/>
        </w:rPr>
        <w:drawing>
          <wp:anchor distT="0" distB="0" distL="114300" distR="114300" simplePos="0" relativeHeight="251660288" behindDoc="0" locked="0" layoutInCell="1" allowOverlap="1">
            <wp:simplePos x="0" y="0"/>
            <wp:positionH relativeFrom="column">
              <wp:posOffset>539750</wp:posOffset>
            </wp:positionH>
            <wp:positionV relativeFrom="page">
              <wp:posOffset>1471930</wp:posOffset>
            </wp:positionV>
            <wp:extent cx="4655820" cy="3093085"/>
            <wp:effectExtent l="0" t="0" r="11430" b="12065"/>
            <wp:wrapTopAndBottom/>
            <wp:docPr id="1" name="图片 1" descr="校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旗"/>
                    <pic:cNvPicPr>
                      <a:picLocks noChangeAspect="1"/>
                    </pic:cNvPicPr>
                  </pic:nvPicPr>
                  <pic:blipFill>
                    <a:blip r:embed="rId8"/>
                    <a:stretch>
                      <a:fillRect/>
                    </a:stretch>
                  </pic:blipFill>
                  <pic:spPr>
                    <a:xfrm>
                      <a:off x="0" y="0"/>
                      <a:ext cx="4655820" cy="3093085"/>
                    </a:xfrm>
                    <a:prstGeom prst="rect">
                      <a:avLst/>
                    </a:prstGeom>
                  </pic:spPr>
                </pic:pic>
              </a:graphicData>
            </a:graphic>
          </wp:anchor>
        </w:drawing>
      </w:r>
    </w:p>
    <w:p>
      <w:pPr>
        <w:pStyle w:val="7"/>
        <w:keepNext w:val="0"/>
        <w:keepLines w:val="0"/>
        <w:pageBreakBefore w:val="0"/>
        <w:numPr>
          <w:ilvl w:val="0"/>
          <w:numId w:val="2"/>
        </w:numPr>
        <w:kinsoku/>
        <w:wordWrap/>
        <w:overflowPunct/>
        <w:topLinePunct w:val="0"/>
        <w:autoSpaceDE/>
        <w:autoSpaceDN/>
        <w:bidi w:val="0"/>
        <w:adjustRightInd/>
        <w:snapToGrid/>
        <w:spacing w:beforeLines="50" w:afterLines="50" w:line="560" w:lineRule="exact"/>
        <w:ind w:right="0" w:rightChars="0"/>
        <w:jc w:val="center"/>
        <w:textAlignment w:val="auto"/>
        <w:outlineLvl w:val="9"/>
        <w:rPr>
          <w:rStyle w:val="9"/>
          <w:rFonts w:hint="eastAsia" w:ascii="仿宋" w:hAnsi="仿宋" w:eastAsia="仿宋" w:cs="仿宋"/>
          <w:color w:val="000000" w:themeColor="text1"/>
          <w:sz w:val="32"/>
          <w:szCs w:val="32"/>
        </w:rPr>
      </w:pPr>
      <w:r>
        <w:rPr>
          <w:rStyle w:val="9"/>
          <w:rFonts w:hint="eastAsia" w:ascii="仿宋" w:hAnsi="仿宋" w:eastAsia="仿宋" w:cs="仿宋"/>
          <w:color w:val="000000" w:themeColor="text1"/>
          <w:sz w:val="32"/>
          <w:szCs w:val="32"/>
        </w:rPr>
        <w:t>附则</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kern w:val="0"/>
          <w:sz w:val="32"/>
          <w:szCs w:val="32"/>
          <w:lang w:val="en-US" w:eastAsia="zh-CN" w:bidi="ar-SA"/>
        </w:rPr>
        <w:t>第</w:t>
      </w:r>
      <w:r>
        <w:rPr>
          <w:rFonts w:hint="eastAsia" w:ascii="仿宋" w:hAnsi="仿宋" w:eastAsia="仿宋" w:cs="仿宋"/>
          <w:b/>
          <w:bCs/>
          <w:color w:val="000000" w:themeColor="text1"/>
          <w:kern w:val="0"/>
          <w:sz w:val="32"/>
          <w:szCs w:val="32"/>
          <w:lang w:val="en-US" w:eastAsia="zh-CN" w:bidi="ar-SA"/>
        </w:rPr>
        <w:t>八十一</w:t>
      </w:r>
      <w:r>
        <w:rPr>
          <w:rFonts w:hint="eastAsia" w:ascii="仿宋" w:hAnsi="仿宋" w:eastAsia="仿宋" w:cs="仿宋"/>
          <w:b/>
          <w:bCs/>
          <w:color w:val="000000" w:themeColor="text1"/>
          <w:kern w:val="0"/>
          <w:sz w:val="32"/>
          <w:szCs w:val="32"/>
          <w:lang w:val="en-US" w:eastAsia="zh-CN" w:bidi="ar-SA"/>
        </w:rPr>
        <w:t>条</w:t>
      </w:r>
      <w:r>
        <w:rPr>
          <w:rFonts w:hint="eastAsia" w:ascii="仿宋" w:hAnsi="仿宋" w:eastAsia="仿宋" w:cs="仿宋"/>
          <w:color w:val="000000" w:themeColor="text1"/>
          <w:sz w:val="32"/>
          <w:szCs w:val="32"/>
        </w:rPr>
        <w:t xml:space="preserve"> 本章程的制定与修订须经学院教职工代表大会讨论，报请院长办公会审议，并经学院党委会审定，报河北省教育厅核准生效。</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kern w:val="0"/>
          <w:sz w:val="32"/>
          <w:szCs w:val="32"/>
          <w:lang w:val="en-US" w:eastAsia="zh-CN" w:bidi="ar-SA"/>
        </w:rPr>
        <w:t>第八十</w:t>
      </w:r>
      <w:r>
        <w:rPr>
          <w:rFonts w:hint="eastAsia" w:ascii="仿宋" w:hAnsi="仿宋" w:eastAsia="仿宋" w:cs="仿宋"/>
          <w:b/>
          <w:bCs/>
          <w:color w:val="000000" w:themeColor="text1"/>
          <w:kern w:val="0"/>
          <w:sz w:val="32"/>
          <w:szCs w:val="32"/>
          <w:lang w:val="en-US" w:eastAsia="zh-CN" w:bidi="ar-SA"/>
        </w:rPr>
        <w:t>二</w:t>
      </w:r>
      <w:r>
        <w:rPr>
          <w:rFonts w:hint="eastAsia" w:ascii="仿宋" w:hAnsi="仿宋" w:eastAsia="仿宋" w:cs="仿宋"/>
          <w:b/>
          <w:bCs/>
          <w:color w:val="000000" w:themeColor="text1"/>
          <w:kern w:val="0"/>
          <w:sz w:val="32"/>
          <w:szCs w:val="32"/>
          <w:lang w:val="en-US" w:eastAsia="zh-CN" w:bidi="ar-SA"/>
        </w:rPr>
        <w:t>条</w:t>
      </w:r>
      <w:r>
        <w:rPr>
          <w:rFonts w:hint="eastAsia" w:ascii="仿宋" w:hAnsi="仿宋" w:eastAsia="仿宋" w:cs="仿宋"/>
          <w:color w:val="000000" w:themeColor="text1"/>
          <w:sz w:val="32"/>
          <w:szCs w:val="32"/>
        </w:rPr>
        <w:t xml:space="preserve"> 出现下列情况之一者，学院及其举办者可提出对本章程的修订：</w:t>
      </w:r>
    </w:p>
    <w:p>
      <w:pPr>
        <w:pStyle w:val="7"/>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（一）学院的隶属关系发生变化；</w:t>
      </w:r>
    </w:p>
    <w:p>
      <w:pPr>
        <w:pStyle w:val="7"/>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（二）学院的办学宗旨发生变化；</w:t>
      </w:r>
    </w:p>
    <w:p>
      <w:pPr>
        <w:pStyle w:val="7"/>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（三）学院教育经费投入主渠道的性质发生变化；</w:t>
      </w:r>
    </w:p>
    <w:p>
      <w:pPr>
        <w:pStyle w:val="7"/>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（四）本章程已明显滞后学院发展；</w:t>
      </w:r>
    </w:p>
    <w:p>
      <w:pPr>
        <w:pStyle w:val="7"/>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（五）学院党委会认为需要修订的其他情况。</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kern w:val="0"/>
          <w:sz w:val="32"/>
          <w:szCs w:val="32"/>
          <w:lang w:val="en-US" w:eastAsia="zh-CN" w:bidi="ar-SA"/>
        </w:rPr>
        <w:t>第八十</w:t>
      </w:r>
      <w:r>
        <w:rPr>
          <w:rFonts w:hint="eastAsia" w:ascii="仿宋" w:hAnsi="仿宋" w:eastAsia="仿宋" w:cs="仿宋"/>
          <w:b/>
          <w:bCs/>
          <w:color w:val="000000" w:themeColor="text1"/>
          <w:kern w:val="0"/>
          <w:sz w:val="32"/>
          <w:szCs w:val="32"/>
          <w:lang w:val="en-US" w:eastAsia="zh-CN" w:bidi="ar-SA"/>
        </w:rPr>
        <w:t>三</w:t>
      </w:r>
      <w:r>
        <w:rPr>
          <w:rFonts w:hint="eastAsia" w:ascii="仿宋" w:hAnsi="仿宋" w:eastAsia="仿宋" w:cs="仿宋"/>
          <w:b/>
          <w:bCs/>
          <w:color w:val="000000" w:themeColor="text1"/>
          <w:kern w:val="0"/>
          <w:sz w:val="32"/>
          <w:szCs w:val="32"/>
          <w:lang w:val="en-US" w:eastAsia="zh-CN" w:bidi="ar-SA"/>
        </w:rPr>
        <w:t>条</w:t>
      </w:r>
      <w:r>
        <w:rPr>
          <w:rFonts w:hint="eastAsia" w:ascii="仿宋" w:hAnsi="仿宋" w:eastAsia="仿宋" w:cs="仿宋"/>
          <w:color w:val="000000" w:themeColor="text1"/>
          <w:sz w:val="32"/>
          <w:szCs w:val="32"/>
          <w:lang w:val="en-US" w:eastAsia="zh-CN"/>
        </w:rPr>
        <w:t xml:space="preserve"> </w:t>
      </w:r>
      <w:r>
        <w:rPr>
          <w:rFonts w:hint="eastAsia" w:ascii="仿宋" w:hAnsi="仿宋" w:eastAsia="仿宋" w:cs="仿宋"/>
          <w:color w:val="000000" w:themeColor="text1"/>
          <w:sz w:val="32"/>
          <w:szCs w:val="32"/>
        </w:rPr>
        <w:t>本章程生效后，学院或学院各机构规章制度与本章程规定不一致的，均以本章程为准。</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kern w:val="0"/>
          <w:sz w:val="32"/>
          <w:szCs w:val="32"/>
          <w:lang w:val="en-US" w:eastAsia="zh-CN" w:bidi="ar-SA"/>
        </w:rPr>
        <w:t>第八十</w:t>
      </w:r>
      <w:r>
        <w:rPr>
          <w:rFonts w:hint="eastAsia" w:ascii="仿宋" w:hAnsi="仿宋" w:eastAsia="仿宋" w:cs="仿宋"/>
          <w:b/>
          <w:bCs/>
          <w:color w:val="000000" w:themeColor="text1"/>
          <w:kern w:val="0"/>
          <w:sz w:val="32"/>
          <w:szCs w:val="32"/>
          <w:lang w:val="en-US" w:eastAsia="zh-CN" w:bidi="ar-SA"/>
        </w:rPr>
        <w:t>四</w:t>
      </w:r>
      <w:r>
        <w:rPr>
          <w:rFonts w:hint="eastAsia" w:ascii="仿宋" w:hAnsi="仿宋" w:eastAsia="仿宋" w:cs="仿宋"/>
          <w:b/>
          <w:bCs/>
          <w:color w:val="000000" w:themeColor="text1"/>
          <w:kern w:val="0"/>
          <w:sz w:val="32"/>
          <w:szCs w:val="32"/>
          <w:lang w:val="en-US" w:eastAsia="zh-CN" w:bidi="ar-SA"/>
        </w:rPr>
        <w:t>条</w:t>
      </w:r>
      <w:r>
        <w:rPr>
          <w:rFonts w:hint="eastAsia" w:ascii="仿宋" w:hAnsi="仿宋" w:eastAsia="仿宋" w:cs="仿宋"/>
          <w:color w:val="000000" w:themeColor="text1"/>
          <w:sz w:val="32"/>
          <w:szCs w:val="32"/>
        </w:rPr>
        <w:t xml:space="preserve"> 本章程由中国共产党河北建材职业技术学院委员会负责解释。</w:t>
      </w:r>
    </w:p>
    <w:p>
      <w:pPr>
        <w:pStyle w:val="7"/>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b/>
          <w:bCs/>
          <w:color w:val="000000" w:themeColor="text1"/>
          <w:kern w:val="0"/>
          <w:sz w:val="32"/>
          <w:szCs w:val="32"/>
          <w:lang w:val="en-US" w:eastAsia="zh-CN" w:bidi="ar-SA"/>
        </w:rPr>
        <w:t>第八十</w:t>
      </w:r>
      <w:r>
        <w:rPr>
          <w:rFonts w:hint="eastAsia" w:ascii="仿宋" w:hAnsi="仿宋" w:eastAsia="仿宋" w:cs="仿宋"/>
          <w:b/>
          <w:bCs/>
          <w:color w:val="000000" w:themeColor="text1"/>
          <w:kern w:val="0"/>
          <w:sz w:val="32"/>
          <w:szCs w:val="32"/>
          <w:lang w:val="en-US" w:eastAsia="zh-CN" w:bidi="ar-SA"/>
        </w:rPr>
        <w:t>五</w:t>
      </w:r>
      <w:r>
        <w:rPr>
          <w:rFonts w:hint="eastAsia" w:ascii="仿宋" w:hAnsi="仿宋" w:eastAsia="仿宋" w:cs="仿宋"/>
          <w:b/>
          <w:bCs/>
          <w:color w:val="000000" w:themeColor="text1"/>
          <w:kern w:val="0"/>
          <w:sz w:val="32"/>
          <w:szCs w:val="32"/>
          <w:lang w:val="en-US" w:eastAsia="zh-CN" w:bidi="ar-SA"/>
        </w:rPr>
        <w:t>条</w:t>
      </w:r>
      <w:r>
        <w:rPr>
          <w:rFonts w:hint="eastAsia" w:ascii="仿宋" w:hAnsi="仿宋" w:eastAsia="仿宋" w:cs="仿宋"/>
          <w:color w:val="000000" w:themeColor="text1"/>
          <w:sz w:val="32"/>
          <w:szCs w:val="32"/>
        </w:rPr>
        <w:t xml:space="preserve"> 本章程经河北省教育厅核准后，自公布之日起颁布实施。</w:t>
      </w:r>
    </w:p>
    <w:sectPr>
      <w:footerReference r:id="rId3" w:type="default"/>
      <w:footerReference r:id="rId4" w:type="even"/>
      <w:pgSz w:w="11906" w:h="16838"/>
      <w:pgMar w:top="1757" w:right="1587"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0"/>
      </w:rPr>
      <w:id w:val="516590474"/>
    </w:sdtPr>
    <w:sdtEndPr>
      <w:rPr>
        <w:rStyle w:val="10"/>
      </w:rPr>
    </w:sdtEndPr>
    <w:sdtContent>
      <w:p>
        <w:pPr>
          <w:pStyle w:val="5"/>
          <w:framePr w:wrap="around" w:vAnchor="text" w:hAnchor="margin" w:xAlign="center" w:y="1"/>
          <w:rPr>
            <w:rStyle w:val="10"/>
          </w:rPr>
        </w:pPr>
        <w:r>
          <w:rPr>
            <w:rStyle w:val="10"/>
          </w:rPr>
          <w:fldChar w:fldCharType="begin"/>
        </w:r>
        <w:r>
          <w:rPr>
            <w:rStyle w:val="10"/>
          </w:rPr>
          <w:instrText xml:space="preserve"> PAGE </w:instrText>
        </w:r>
        <w:r>
          <w:rPr>
            <w:rStyle w:val="10"/>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2F5D8C"/>
    <w:multiLevelType w:val="singleLevel"/>
    <w:tmpl w:val="F22F5D8C"/>
    <w:lvl w:ilvl="0" w:tentative="0">
      <w:start w:val="9"/>
      <w:numFmt w:val="chineseCounting"/>
      <w:suff w:val="space"/>
      <w:lvlText w:val="第%1章"/>
      <w:lvlJc w:val="left"/>
      <w:rPr>
        <w:rFonts w:hint="eastAsia"/>
      </w:rPr>
    </w:lvl>
  </w:abstractNum>
  <w:abstractNum w:abstractNumId="1">
    <w:nsid w:val="1C016858"/>
    <w:multiLevelType w:val="singleLevel"/>
    <w:tmpl w:val="1C016858"/>
    <w:lvl w:ilvl="0" w:tentative="0">
      <w:start w:val="1"/>
      <w:numFmt w:val="chineseCounting"/>
      <w:suff w:val="nothing"/>
      <w:lvlText w:val="（%1）"/>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17ED0"/>
    <w:rsid w:val="000848C5"/>
    <w:rsid w:val="001A6CC5"/>
    <w:rsid w:val="00325256"/>
    <w:rsid w:val="0035785B"/>
    <w:rsid w:val="00371837"/>
    <w:rsid w:val="003C5309"/>
    <w:rsid w:val="003D0674"/>
    <w:rsid w:val="004A5582"/>
    <w:rsid w:val="005B745A"/>
    <w:rsid w:val="005D26D8"/>
    <w:rsid w:val="005E5302"/>
    <w:rsid w:val="00611C10"/>
    <w:rsid w:val="00634C1E"/>
    <w:rsid w:val="006410CB"/>
    <w:rsid w:val="00696BD7"/>
    <w:rsid w:val="006B69E5"/>
    <w:rsid w:val="00717ED0"/>
    <w:rsid w:val="007A5CEF"/>
    <w:rsid w:val="00841042"/>
    <w:rsid w:val="009F4738"/>
    <w:rsid w:val="00AD6BBF"/>
    <w:rsid w:val="00B55A4E"/>
    <w:rsid w:val="00C728E5"/>
    <w:rsid w:val="00D00F62"/>
    <w:rsid w:val="00E014AD"/>
    <w:rsid w:val="00E57E92"/>
    <w:rsid w:val="00E631DE"/>
    <w:rsid w:val="00EF078E"/>
    <w:rsid w:val="00F26E9E"/>
    <w:rsid w:val="00F5457D"/>
    <w:rsid w:val="00FF4919"/>
    <w:rsid w:val="035E1984"/>
    <w:rsid w:val="04CC1CA3"/>
    <w:rsid w:val="05065A6C"/>
    <w:rsid w:val="066356FD"/>
    <w:rsid w:val="0822316C"/>
    <w:rsid w:val="091C04AD"/>
    <w:rsid w:val="0D732314"/>
    <w:rsid w:val="0DC60A6A"/>
    <w:rsid w:val="0E052D11"/>
    <w:rsid w:val="0F232D05"/>
    <w:rsid w:val="0F5046B1"/>
    <w:rsid w:val="11B16660"/>
    <w:rsid w:val="11B7068B"/>
    <w:rsid w:val="13B20795"/>
    <w:rsid w:val="172B2746"/>
    <w:rsid w:val="19D61256"/>
    <w:rsid w:val="19FC177B"/>
    <w:rsid w:val="1A4B6B3E"/>
    <w:rsid w:val="1D3067B9"/>
    <w:rsid w:val="1E823CFC"/>
    <w:rsid w:val="1EB8390C"/>
    <w:rsid w:val="203139BC"/>
    <w:rsid w:val="20D65626"/>
    <w:rsid w:val="21526163"/>
    <w:rsid w:val="21C95BFD"/>
    <w:rsid w:val="21D042AA"/>
    <w:rsid w:val="226D1F3D"/>
    <w:rsid w:val="234266E4"/>
    <w:rsid w:val="23452AC4"/>
    <w:rsid w:val="236854FC"/>
    <w:rsid w:val="2482199D"/>
    <w:rsid w:val="24B864E8"/>
    <w:rsid w:val="25E564E7"/>
    <w:rsid w:val="27B0627A"/>
    <w:rsid w:val="29720DCB"/>
    <w:rsid w:val="2A2D382F"/>
    <w:rsid w:val="2D2A39F6"/>
    <w:rsid w:val="2D4711F5"/>
    <w:rsid w:val="2F4C7EA7"/>
    <w:rsid w:val="2FB32D9E"/>
    <w:rsid w:val="30D93F08"/>
    <w:rsid w:val="3131284E"/>
    <w:rsid w:val="33B40135"/>
    <w:rsid w:val="37E21157"/>
    <w:rsid w:val="387F3974"/>
    <w:rsid w:val="3AF248F6"/>
    <w:rsid w:val="3B3D2996"/>
    <w:rsid w:val="3E282D91"/>
    <w:rsid w:val="40023937"/>
    <w:rsid w:val="41E84168"/>
    <w:rsid w:val="420745F1"/>
    <w:rsid w:val="44285350"/>
    <w:rsid w:val="47410F8A"/>
    <w:rsid w:val="48777672"/>
    <w:rsid w:val="49212904"/>
    <w:rsid w:val="4A506B67"/>
    <w:rsid w:val="4B0376B1"/>
    <w:rsid w:val="4BB039E5"/>
    <w:rsid w:val="4C253866"/>
    <w:rsid w:val="4D8C2266"/>
    <w:rsid w:val="4ED55B28"/>
    <w:rsid w:val="4F4D4D4D"/>
    <w:rsid w:val="51971ADA"/>
    <w:rsid w:val="529C4ED5"/>
    <w:rsid w:val="52AA5F81"/>
    <w:rsid w:val="56761E70"/>
    <w:rsid w:val="57277B73"/>
    <w:rsid w:val="57A30F70"/>
    <w:rsid w:val="5A006244"/>
    <w:rsid w:val="5A4D7ACB"/>
    <w:rsid w:val="5A6F616B"/>
    <w:rsid w:val="5F3F1C6D"/>
    <w:rsid w:val="601E1393"/>
    <w:rsid w:val="60A23E5A"/>
    <w:rsid w:val="623B72A0"/>
    <w:rsid w:val="64D15253"/>
    <w:rsid w:val="654D59FE"/>
    <w:rsid w:val="65E37C3F"/>
    <w:rsid w:val="67750F91"/>
    <w:rsid w:val="68A70752"/>
    <w:rsid w:val="6959079B"/>
    <w:rsid w:val="6B392E62"/>
    <w:rsid w:val="6BB6747F"/>
    <w:rsid w:val="6C3565E9"/>
    <w:rsid w:val="6CD71E40"/>
    <w:rsid w:val="6D293470"/>
    <w:rsid w:val="6DB03261"/>
    <w:rsid w:val="6F2C7944"/>
    <w:rsid w:val="6FF5196A"/>
    <w:rsid w:val="701E19FB"/>
    <w:rsid w:val="71C220D3"/>
    <w:rsid w:val="728B3F2A"/>
    <w:rsid w:val="73CD655E"/>
    <w:rsid w:val="7553021D"/>
    <w:rsid w:val="758874FF"/>
    <w:rsid w:val="77E00994"/>
    <w:rsid w:val="79560043"/>
    <w:rsid w:val="7AA7688D"/>
    <w:rsid w:val="7B943E79"/>
    <w:rsid w:val="7CF130D4"/>
    <w:rsid w:val="7EE366D9"/>
    <w:rsid w:val="7EE778C8"/>
    <w:rsid w:val="7EF04892"/>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7"/>
    <w:unhideWhenUsed/>
    <w:qFormat/>
    <w:uiPriority w:val="99"/>
    <w:rPr>
      <w:b/>
      <w:bCs/>
    </w:rPr>
  </w:style>
  <w:style w:type="paragraph" w:styleId="3">
    <w:name w:val="annotation text"/>
    <w:basedOn w:val="1"/>
    <w:link w:val="16"/>
    <w:unhideWhenUsed/>
    <w:qFormat/>
    <w:uiPriority w:val="99"/>
    <w:pPr>
      <w:jc w:val="left"/>
    </w:pPr>
  </w:style>
  <w:style w:type="paragraph" w:styleId="4">
    <w:name w:val="Balloon Text"/>
    <w:basedOn w:val="1"/>
    <w:link w:val="14"/>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page number"/>
    <w:basedOn w:val="8"/>
    <w:unhideWhenUsed/>
    <w:qFormat/>
    <w:uiPriority w:val="99"/>
  </w:style>
  <w:style w:type="character" w:styleId="11">
    <w:name w:val="Hyperlink"/>
    <w:basedOn w:val="8"/>
    <w:unhideWhenUsed/>
    <w:qFormat/>
    <w:uiPriority w:val="99"/>
    <w:rPr>
      <w:color w:val="0000FF"/>
      <w:u w:val="none"/>
    </w:rPr>
  </w:style>
  <w:style w:type="character" w:styleId="12">
    <w:name w:val="annotation reference"/>
    <w:basedOn w:val="8"/>
    <w:unhideWhenUsed/>
    <w:qFormat/>
    <w:uiPriority w:val="99"/>
    <w:rPr>
      <w:sz w:val="21"/>
      <w:szCs w:val="21"/>
    </w:rPr>
  </w:style>
  <w:style w:type="character" w:customStyle="1" w:styleId="14">
    <w:name w:val="批注框文本 Char"/>
    <w:basedOn w:val="8"/>
    <w:link w:val="4"/>
    <w:semiHidden/>
    <w:qFormat/>
    <w:uiPriority w:val="99"/>
    <w:rPr>
      <w:sz w:val="18"/>
      <w:szCs w:val="18"/>
    </w:rPr>
  </w:style>
  <w:style w:type="character" w:customStyle="1" w:styleId="15">
    <w:name w:val="页脚 Char"/>
    <w:basedOn w:val="8"/>
    <w:link w:val="5"/>
    <w:qFormat/>
    <w:uiPriority w:val="99"/>
    <w:rPr>
      <w:rFonts w:asciiTheme="minorHAnsi" w:hAnsiTheme="minorHAnsi" w:eastAsiaTheme="minorEastAsia" w:cstheme="minorBidi"/>
      <w:kern w:val="2"/>
      <w:sz w:val="18"/>
      <w:szCs w:val="18"/>
    </w:rPr>
  </w:style>
  <w:style w:type="character" w:customStyle="1" w:styleId="16">
    <w:name w:val="批注文字 Char"/>
    <w:basedOn w:val="8"/>
    <w:link w:val="3"/>
    <w:semiHidden/>
    <w:qFormat/>
    <w:uiPriority w:val="99"/>
    <w:rPr>
      <w:rFonts w:asciiTheme="minorHAnsi" w:hAnsiTheme="minorHAnsi" w:eastAsiaTheme="minorEastAsia" w:cstheme="minorBidi"/>
      <w:kern w:val="2"/>
      <w:sz w:val="21"/>
      <w:szCs w:val="22"/>
    </w:rPr>
  </w:style>
  <w:style w:type="character" w:customStyle="1" w:styleId="17">
    <w:name w:val="批注主题 Char"/>
    <w:basedOn w:val="16"/>
    <w:link w:val="2"/>
    <w:semiHidden/>
    <w:qFormat/>
    <w:uiPriority w:val="99"/>
    <w:rPr>
      <w:rFonts w:asciiTheme="minorHAnsi" w:hAnsiTheme="minorHAnsi" w:eastAsiaTheme="minorEastAsia" w:cstheme="minorBidi"/>
      <w:b/>
      <w:bCs/>
      <w:kern w:val="2"/>
      <w:sz w:val="21"/>
      <w:szCs w:val="22"/>
    </w:rPr>
  </w:style>
  <w:style w:type="character" w:customStyle="1" w:styleId="18">
    <w:name w:val="页眉 Char"/>
    <w:basedOn w:val="8"/>
    <w:link w:val="6"/>
    <w:semiHidden/>
    <w:qFormat/>
    <w:uiPriority w:val="99"/>
    <w:rPr>
      <w:rFonts w:asciiTheme="minorHAnsi" w:hAnsiTheme="minorHAnsi" w:eastAsiaTheme="minorEastAsia" w:cstheme="minorBidi"/>
      <w:kern w:val="2"/>
      <w:sz w:val="18"/>
      <w:szCs w:val="18"/>
    </w:rPr>
  </w:style>
  <w:style w:type="paragraph" w:customStyle="1" w:styleId="19">
    <w:name w:val="WPSOffice手动目录 1"/>
    <w:qFormat/>
    <w:uiPriority w:val="99"/>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11862</Words>
  <Characters>11951</Characters>
  <Lines>87</Lines>
  <Paragraphs>24</Paragraphs>
  <TotalTime>0</TotalTime>
  <ScaleCrop>false</ScaleCrop>
  <LinksUpToDate>false</LinksUpToDate>
  <CharactersWithSpaces>12078</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2019-12-22T15:42:00Z</dcterms:created>
  <dc:creator>微软用户</dc:creator>
  <cp:lastModifiedBy>熊远春</cp:lastModifiedBy>
  <cp:lastPrinted>2021-05-10T07:09:00Z</cp:lastPrinted>
  <dcterms:modified xsi:type="dcterms:W3CDTF">2021-06-04T02:41:52Z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81140513229D4D4F9E0EA9CA72F647B9</vt:lpwstr>
  </property>
</Properties>
</file>