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/>
          <w:color w:val="0C0C0C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Arial" w:hAnsi="Arial" w:eastAsia="方正小标宋简体" w:cs="Arial"/>
          <w:i w:val="0"/>
          <w:iCs w:val="0"/>
          <w:caps w:val="0"/>
          <w:color w:val="0C0C0C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/>
          <w:color w:val="0C0C0C"/>
          <w:sz w:val="44"/>
          <w:szCs w:val="44"/>
          <w:lang w:eastAsia="zh-CN"/>
        </w:rPr>
        <w:t>关于公布</w:t>
      </w:r>
      <w:r>
        <w:rPr>
          <w:rFonts w:hint="eastAsia" w:ascii="方正小标宋简体" w:hAnsi="Times New Roman" w:eastAsia="方正小标宋简体"/>
          <w:color w:val="0C0C0C"/>
          <w:sz w:val="44"/>
          <w:szCs w:val="44"/>
        </w:rPr>
        <w:t>山东省网络安全</w:t>
      </w:r>
      <w:r>
        <w:rPr>
          <w:rFonts w:hint="eastAsia" w:ascii="方正小标宋简体" w:hAnsi="Times New Roman" w:eastAsia="方正小标宋简体"/>
          <w:color w:val="0C0C0C"/>
          <w:sz w:val="44"/>
          <w:szCs w:val="44"/>
          <w:lang w:eastAsia="zh-CN"/>
        </w:rPr>
        <w:t>重点企业（机构）名</w:t>
      </w:r>
      <w:r>
        <w:rPr>
          <w:rFonts w:hint="eastAsia" w:ascii="方正小标宋简体" w:hAnsi="Times New Roman" w:eastAsia="方正小标宋简体"/>
          <w:color w:val="0C0C0C"/>
          <w:sz w:val="44"/>
          <w:szCs w:val="44"/>
        </w:rPr>
        <w:t>单</w:t>
      </w:r>
      <w:r>
        <w:rPr>
          <w:rFonts w:hint="eastAsia" w:ascii="方正小标宋简体" w:hAnsi="Times New Roman" w:eastAsia="方正小标宋简体"/>
          <w:color w:val="0C0C0C"/>
          <w:sz w:val="44"/>
          <w:szCs w:val="44"/>
          <w:lang w:eastAsia="zh-CN"/>
        </w:rPr>
        <w:t>（第一批）的通知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C0C0C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鲁网办通字〔2022〕31号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党委网信办、工业和信息化局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企业（机构）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《关于促进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网络安全产业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的指导意见》（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鲁网办发〔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lang w:eastAsia="zh-CN"/>
        </w:rPr>
        <w:t>省委网信办、省工业和信息化厅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Hans"/>
        </w:rPr>
        <w:t>组织开展了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Hans"/>
        </w:rPr>
        <w:t>省网络安全重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点企业（机构）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库建设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Hans"/>
        </w:rPr>
        <w:t>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充分发挥重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点企业（机构）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对促进网络安全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人才培养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</w:rPr>
        <w:t>经申报、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</w:rPr>
        <w:t>、评审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lang w:eastAsia="zh-CN"/>
        </w:rPr>
        <w:t>、公示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中孚信息股份有限公司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Hans"/>
        </w:rPr>
        <w:t>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80家企业和山东省计算中心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Hans"/>
        </w:rPr>
        <w:t>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16家机构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为山东省网络安全重点企业（机构）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有效期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两年。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将名单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山东省网络安全重点企业（机构）名单（第一批）</w:t>
      </w:r>
    </w:p>
    <w:p>
      <w:pP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中共山东省委网络安全和信息化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 xml:space="preserve"> 山东省工业和信息化厅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 xml:space="preserve">委员会办公室             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 xml:space="preserve">  2022年8月25日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GRmZTYwYjhjM2Y4YzhmODE1NGQ2NjU5OTQ3ODcifQ=="/>
  </w:docVars>
  <w:rsids>
    <w:rsidRoot w:val="00000000"/>
    <w:rsid w:val="0F4D2740"/>
    <w:rsid w:val="3254337C"/>
    <w:rsid w:val="37DF5245"/>
    <w:rsid w:val="3EAB0813"/>
    <w:rsid w:val="4253275F"/>
    <w:rsid w:val="51FF4A8B"/>
    <w:rsid w:val="5FBF044D"/>
    <w:rsid w:val="63EA206E"/>
    <w:rsid w:val="6EEF8A53"/>
    <w:rsid w:val="E9E7A816"/>
    <w:rsid w:val="F5FDD47E"/>
    <w:rsid w:val="F7FF88CB"/>
    <w:rsid w:val="F7FFA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1922</Words>
  <Characters>2013</Characters>
  <Lines>0</Lines>
  <Paragraphs>0</Paragraphs>
  <TotalTime>1.33333333333333</TotalTime>
  <ScaleCrop>false</ScaleCrop>
  <LinksUpToDate>false</LinksUpToDate>
  <CharactersWithSpaces>2043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RM-ZK</cp:lastModifiedBy>
  <cp:lastPrinted>2022-08-27T01:12:59Z</cp:lastPrinted>
  <dcterms:modified xsi:type="dcterms:W3CDTF">2022-09-07T08:09:36Z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84169B147213448BB8EC2596E3180E5C</vt:lpwstr>
  </property>
</Properties>
</file>